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13172F2" w:rsidR="008A2456" w:rsidRPr="00DC6A68" w:rsidRDefault="008A2456"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Lynn Price</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5B14F61A" w:rsidR="005C6892" w:rsidRDefault="00090A33"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August 24, 2023</w:t>
      </w:r>
    </w:p>
    <w:p w14:paraId="731D8296" w14:textId="77777777" w:rsidR="00E66DD8" w:rsidRDefault="00E66DD8" w:rsidP="004D43F0">
      <w:pPr>
        <w:rPr>
          <w:rFonts w:ascii="Times New Roman" w:hAnsi="Times New Roman" w:cs="Times New Roman"/>
          <w:b/>
          <w:bCs/>
          <w:color w:val="002060"/>
          <w:sz w:val="28"/>
          <w:szCs w:val="28"/>
        </w:rPr>
      </w:pPr>
    </w:p>
    <w:p w14:paraId="40168B13" w14:textId="7082B071"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4011C7">
        <w:rPr>
          <w:rFonts w:cstheme="minorHAnsi"/>
          <w:sz w:val="20"/>
          <w:szCs w:val="20"/>
        </w:rPr>
        <w:t>32pm</w:t>
      </w:r>
      <w:r w:rsidR="004D43F0">
        <w:rPr>
          <w:rFonts w:cstheme="minorHAnsi"/>
          <w:sz w:val="20"/>
          <w:szCs w:val="20"/>
        </w:rPr>
        <w:t xml:space="preserve">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748A3911"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asked members to share</w:t>
      </w:r>
      <w:r w:rsidR="004011C7">
        <w:rPr>
          <w:rFonts w:cstheme="minorHAnsi"/>
          <w:sz w:val="20"/>
          <w:szCs w:val="20"/>
        </w:rPr>
        <w:t xml:space="preserve"> your favorite hot weather beverage.</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3198DFC0" w14:textId="77777777" w:rsidR="004011C7" w:rsidRDefault="004011C7" w:rsidP="004D43F0">
      <w:pPr>
        <w:rPr>
          <w:rFonts w:cstheme="minorHAnsi"/>
          <w:sz w:val="20"/>
          <w:szCs w:val="20"/>
        </w:rPr>
      </w:pPr>
      <w:r>
        <w:rPr>
          <w:rFonts w:cstheme="minorHAnsi"/>
          <w:sz w:val="20"/>
          <w:szCs w:val="20"/>
        </w:rPr>
        <w:t>Nina Arneson</w:t>
      </w:r>
      <w:r w:rsidR="00090A33">
        <w:rPr>
          <w:rFonts w:cstheme="minorHAnsi"/>
          <w:sz w:val="20"/>
          <w:szCs w:val="20"/>
        </w:rPr>
        <w:tab/>
      </w:r>
      <w:r w:rsidR="00090A33">
        <w:rPr>
          <w:rFonts w:cstheme="minorHAnsi"/>
          <w:sz w:val="20"/>
          <w:szCs w:val="20"/>
        </w:rPr>
        <w:tab/>
      </w:r>
      <w:r w:rsidR="00090A33">
        <w:rPr>
          <w:rFonts w:cstheme="minorHAnsi"/>
          <w:sz w:val="20"/>
          <w:szCs w:val="20"/>
        </w:rPr>
        <w:tab/>
      </w:r>
      <w:r w:rsidR="00090A33">
        <w:rPr>
          <w:rFonts w:cstheme="minorHAnsi"/>
          <w:sz w:val="20"/>
          <w:szCs w:val="20"/>
        </w:rPr>
        <w:tab/>
        <w:t>Amy Becker</w:t>
      </w:r>
    </w:p>
    <w:p w14:paraId="57C2901A" w14:textId="4A8A0C7B" w:rsidR="004011C7" w:rsidRDefault="004011C7"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Christina Darrington</w:t>
      </w:r>
    </w:p>
    <w:p w14:paraId="788B4F35" w14:textId="4A3F8C54" w:rsidR="004011C7" w:rsidRDefault="004011C7"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Cassandra McCarthy</w:t>
      </w:r>
    </w:p>
    <w:p w14:paraId="4EC764CA" w14:textId="1B65CF54" w:rsidR="004011C7" w:rsidRDefault="004011C7" w:rsidP="004D43F0">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Amy Thompson</w:t>
      </w:r>
      <w:r>
        <w:rPr>
          <w:rFonts w:cstheme="minorHAnsi"/>
          <w:sz w:val="20"/>
          <w:szCs w:val="20"/>
        </w:rPr>
        <w:tab/>
      </w:r>
    </w:p>
    <w:p w14:paraId="7631ABCF" w14:textId="42871D67" w:rsidR="004011C7" w:rsidRDefault="004011C7" w:rsidP="004D43F0">
      <w:pPr>
        <w:rPr>
          <w:rFonts w:cstheme="minorHAnsi"/>
          <w:sz w:val="20"/>
          <w:szCs w:val="20"/>
        </w:rPr>
      </w:pPr>
      <w:r>
        <w:rPr>
          <w:rFonts w:cstheme="minorHAnsi"/>
          <w:sz w:val="20"/>
          <w:szCs w:val="20"/>
        </w:rPr>
        <w:t>Mathew Bjornngaard</w:t>
      </w:r>
      <w:r>
        <w:rPr>
          <w:rFonts w:cstheme="minorHAnsi"/>
          <w:sz w:val="20"/>
          <w:szCs w:val="20"/>
        </w:rPr>
        <w:tab/>
      </w:r>
      <w:r>
        <w:rPr>
          <w:rFonts w:cstheme="minorHAnsi"/>
          <w:sz w:val="20"/>
          <w:szCs w:val="20"/>
        </w:rPr>
        <w:tab/>
      </w:r>
      <w:r>
        <w:rPr>
          <w:rFonts w:cstheme="minorHAnsi"/>
          <w:sz w:val="20"/>
          <w:szCs w:val="20"/>
        </w:rPr>
        <w:tab/>
        <w:t>Joelene Evenson</w:t>
      </w:r>
    </w:p>
    <w:p w14:paraId="51FDCDD1" w14:textId="23DBDCCF" w:rsidR="004011C7" w:rsidRDefault="004011C7" w:rsidP="004D43F0">
      <w:pPr>
        <w:rPr>
          <w:rFonts w:cstheme="minorHAnsi"/>
          <w:sz w:val="20"/>
          <w:szCs w:val="20"/>
        </w:rPr>
      </w:pPr>
      <w:r>
        <w:rPr>
          <w:rFonts w:cstheme="minorHAnsi"/>
          <w:sz w:val="20"/>
          <w:szCs w:val="20"/>
        </w:rPr>
        <w:t>Erin Sexton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4C6A45F6" w14:textId="22F038F8"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74C65244" w14:textId="135FB6E2"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59F7A90F" w14:textId="5A91D132"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27134EE5" w14:textId="152B3148"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350E5918" w14:textId="78CEEF1B"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35B7DB57" w14:textId="75CC1243"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30E59298" w14:textId="04DC4D68"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1292360C" w14:textId="547FCC1D"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John Pugleasa</w:t>
      </w:r>
    </w:p>
    <w:p w14:paraId="45C64A41" w14:textId="0519FF1C"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515C959C" w14:textId="75BC2846"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4E62033C" w14:textId="1E2EAA76"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7F4E3533" w14:textId="44B2B16A"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164CFC89" w14:textId="7AA458AD" w:rsidR="004011C7" w:rsidRDefault="004011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Wendy Moore</w:t>
      </w:r>
    </w:p>
    <w:p w14:paraId="111944ED" w14:textId="0D0449AE" w:rsidR="0023066E" w:rsidRDefault="009D02A9"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B2294">
        <w:rPr>
          <w:rFonts w:cstheme="minorHAnsi"/>
          <w:sz w:val="20"/>
          <w:szCs w:val="20"/>
        </w:rPr>
        <w:tab/>
      </w:r>
      <w:r w:rsidR="003B2294">
        <w:rPr>
          <w:rFonts w:cstheme="minorHAnsi"/>
          <w:sz w:val="20"/>
          <w:szCs w:val="20"/>
        </w:rPr>
        <w:tab/>
      </w:r>
      <w:r w:rsidR="003B2294">
        <w:rPr>
          <w:rFonts w:cstheme="minorHAnsi"/>
          <w:sz w:val="20"/>
          <w:szCs w:val="20"/>
        </w:rPr>
        <w:tab/>
      </w:r>
      <w:r w:rsidR="003B2294">
        <w:rPr>
          <w:rFonts w:cstheme="minorHAnsi"/>
          <w:sz w:val="20"/>
          <w:szCs w:val="20"/>
        </w:rPr>
        <w:tab/>
      </w:r>
    </w:p>
    <w:p w14:paraId="570196BF" w14:textId="58AF8D70"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B342CA">
        <w:rPr>
          <w:rFonts w:cstheme="minorHAnsi"/>
          <w:sz w:val="20"/>
          <w:szCs w:val="20"/>
        </w:rPr>
        <w:t xml:space="preserve"> Dr. Sutor</w:t>
      </w:r>
      <w:r w:rsidR="004E70C9">
        <w:rPr>
          <w:rFonts w:cstheme="minorHAnsi"/>
          <w:sz w:val="20"/>
          <w:szCs w:val="20"/>
        </w:rPr>
        <w:t xml:space="preserve"> </w:t>
      </w:r>
      <w:r w:rsidR="001E6C82">
        <w:rPr>
          <w:rFonts w:cstheme="minorHAnsi"/>
          <w:sz w:val="20"/>
          <w:szCs w:val="20"/>
        </w:rPr>
        <w:t>and second by</w:t>
      </w:r>
      <w:r w:rsidR="00B342CA">
        <w:rPr>
          <w:rFonts w:cstheme="minorHAnsi"/>
          <w:sz w:val="20"/>
          <w:szCs w:val="20"/>
        </w:rPr>
        <w:t xml:space="preserve"> Mathew Bjornngarrd</w:t>
      </w:r>
      <w:r w:rsidR="001E6C82">
        <w:rPr>
          <w:rFonts w:cstheme="minorHAnsi"/>
          <w:sz w:val="20"/>
          <w:szCs w:val="20"/>
        </w:rPr>
        <w:t xml:space="preserve">, no discussion and motion passed.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31429D0D"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9A403F">
        <w:rPr>
          <w:rFonts w:cstheme="minorHAnsi"/>
          <w:sz w:val="20"/>
          <w:szCs w:val="20"/>
        </w:rPr>
        <w:t>J</w:t>
      </w:r>
      <w:r w:rsidR="00090A33">
        <w:rPr>
          <w:rFonts w:cstheme="minorHAnsi"/>
          <w:sz w:val="20"/>
          <w:szCs w:val="20"/>
        </w:rPr>
        <w:t>uly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B342CA">
        <w:rPr>
          <w:rFonts w:cstheme="minorHAnsi"/>
          <w:sz w:val="20"/>
          <w:szCs w:val="20"/>
        </w:rPr>
        <w:t xml:space="preserve"> Dr. Hoffmann</w:t>
      </w:r>
      <w:r w:rsidR="004E70C9">
        <w:rPr>
          <w:rFonts w:cstheme="minorHAnsi"/>
          <w:sz w:val="20"/>
          <w:szCs w:val="20"/>
        </w:rPr>
        <w:t xml:space="preserve"> </w:t>
      </w:r>
      <w:r w:rsidR="001E6C82">
        <w:rPr>
          <w:rFonts w:cstheme="minorHAnsi"/>
          <w:sz w:val="20"/>
          <w:szCs w:val="20"/>
        </w:rPr>
        <w:t>and second by</w:t>
      </w:r>
      <w:r w:rsidR="00B342CA">
        <w:rPr>
          <w:rFonts w:cstheme="minorHAnsi"/>
          <w:sz w:val="20"/>
          <w:szCs w:val="20"/>
        </w:rPr>
        <w:t xml:space="preserve"> Dr. Sutor</w:t>
      </w:r>
      <w:r w:rsidR="001E6C82">
        <w:rPr>
          <w:rFonts w:cstheme="minorHAnsi"/>
          <w:sz w:val="20"/>
          <w:szCs w:val="20"/>
        </w:rPr>
        <w:t>, no discussion and motion passed.</w:t>
      </w:r>
    </w:p>
    <w:p w14:paraId="69FDF0E3" w14:textId="77777777" w:rsidR="003A7705" w:rsidRDefault="003A7705" w:rsidP="004D43F0">
      <w:pPr>
        <w:rPr>
          <w:rFonts w:cstheme="minorHAnsi"/>
          <w:sz w:val="20"/>
          <w:szCs w:val="20"/>
        </w:rPr>
      </w:pPr>
    </w:p>
    <w:p w14:paraId="597B40B4" w14:textId="12BFC191" w:rsidR="000735E8" w:rsidRDefault="003A7705" w:rsidP="004D43F0">
      <w:pPr>
        <w:rPr>
          <w:rFonts w:cstheme="minorHAnsi"/>
          <w:sz w:val="20"/>
          <w:szCs w:val="20"/>
        </w:rPr>
      </w:pPr>
      <w:r>
        <w:rPr>
          <w:rFonts w:cstheme="minorHAnsi"/>
          <w:sz w:val="20"/>
          <w:szCs w:val="20"/>
        </w:rPr>
        <w:t xml:space="preserve">Director’s Report – </w:t>
      </w:r>
      <w:r w:rsidR="004E70C9">
        <w:rPr>
          <w:rFonts w:cstheme="minorHAnsi"/>
          <w:sz w:val="20"/>
          <w:szCs w:val="20"/>
        </w:rPr>
        <w:t>Nicole Mucheck</w:t>
      </w:r>
      <w:r w:rsidR="00B342CA">
        <w:rPr>
          <w:rFonts w:cstheme="minorHAnsi"/>
          <w:sz w:val="20"/>
          <w:szCs w:val="20"/>
        </w:rPr>
        <w:t xml:space="preserve"> started with there are 4 open positions at SERCC.  Nursing staff is full.  Regarding census, there was a dip in July for youth census but are seeing an increase in August.    </w:t>
      </w:r>
      <w:r w:rsidR="004E70C9">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1C4C2417" w:rsidR="003B2294" w:rsidRDefault="000735E8" w:rsidP="004D43F0">
      <w:pPr>
        <w:rPr>
          <w:rFonts w:cstheme="minorHAnsi"/>
          <w:sz w:val="20"/>
          <w:szCs w:val="20"/>
        </w:rPr>
      </w:pPr>
      <w:r>
        <w:rPr>
          <w:rFonts w:cstheme="minorHAnsi"/>
          <w:sz w:val="20"/>
          <w:szCs w:val="20"/>
        </w:rPr>
        <w:t xml:space="preserve">Steering Committee – </w:t>
      </w:r>
      <w:r w:rsidR="00090A33">
        <w:rPr>
          <w:rFonts w:cstheme="minorHAnsi"/>
          <w:sz w:val="20"/>
          <w:szCs w:val="20"/>
        </w:rPr>
        <w:t>July 28</w:t>
      </w:r>
      <w:r w:rsidR="00090A33" w:rsidRPr="00090A33">
        <w:rPr>
          <w:rFonts w:cstheme="minorHAnsi"/>
          <w:sz w:val="20"/>
          <w:szCs w:val="20"/>
          <w:vertAlign w:val="superscript"/>
        </w:rPr>
        <w:t>th</w:t>
      </w:r>
      <w:r w:rsidR="00090A33">
        <w:rPr>
          <w:rFonts w:cstheme="minorHAnsi"/>
          <w:sz w:val="20"/>
          <w:szCs w:val="20"/>
        </w:rPr>
        <w:t xml:space="preserve"> meeting minutes sent</w:t>
      </w:r>
      <w:r w:rsidR="003E3603">
        <w:rPr>
          <w:rFonts w:cstheme="minorHAnsi"/>
          <w:sz w:val="20"/>
          <w:szCs w:val="20"/>
        </w:rPr>
        <w:t xml:space="preserve"> with agenda</w:t>
      </w:r>
      <w:r w:rsidR="00090A33">
        <w:rPr>
          <w:rFonts w:cstheme="minorHAnsi"/>
          <w:sz w:val="20"/>
          <w:szCs w:val="20"/>
        </w:rPr>
        <w:t>, next meeting September 22</w:t>
      </w:r>
      <w:r w:rsidR="00090A33" w:rsidRPr="00090A33">
        <w:rPr>
          <w:rFonts w:cstheme="minorHAnsi"/>
          <w:sz w:val="20"/>
          <w:szCs w:val="20"/>
          <w:vertAlign w:val="superscript"/>
        </w:rPr>
        <w:t>nd</w:t>
      </w:r>
      <w:r w:rsidR="009A403F">
        <w:rPr>
          <w:rFonts w:cstheme="minorHAnsi"/>
          <w:sz w:val="20"/>
          <w:szCs w:val="20"/>
        </w:rPr>
        <w:t>.</w:t>
      </w:r>
      <w:r w:rsidR="00B342CA">
        <w:rPr>
          <w:rFonts w:cstheme="minorHAnsi"/>
          <w:sz w:val="20"/>
          <w:szCs w:val="20"/>
        </w:rPr>
        <w:t xml:space="preserve">  Laura Sutherland highlighted that there was a case debrief at the July 28</w:t>
      </w:r>
      <w:r w:rsidR="00B342CA" w:rsidRPr="00B342CA">
        <w:rPr>
          <w:rFonts w:cstheme="minorHAnsi"/>
          <w:sz w:val="20"/>
          <w:szCs w:val="20"/>
          <w:vertAlign w:val="superscript"/>
        </w:rPr>
        <w:t>th</w:t>
      </w:r>
      <w:r w:rsidR="00B342CA">
        <w:rPr>
          <w:rFonts w:cstheme="minorHAnsi"/>
          <w:sz w:val="20"/>
          <w:szCs w:val="20"/>
        </w:rPr>
        <w:t xml:space="preserve"> meeting.  The meeting had a very high attendance and robust conversation around the debrief.</w:t>
      </w:r>
    </w:p>
    <w:p w14:paraId="4D28E15A" w14:textId="77777777" w:rsidR="003B2294" w:rsidRDefault="003B2294" w:rsidP="004D43F0">
      <w:pPr>
        <w:rPr>
          <w:rFonts w:cstheme="minorHAnsi"/>
          <w:sz w:val="20"/>
          <w:szCs w:val="20"/>
        </w:rPr>
      </w:pPr>
    </w:p>
    <w:p w14:paraId="3CE2E8F8" w14:textId="104C09D9" w:rsidR="000735E8" w:rsidRDefault="003B2294" w:rsidP="004D43F0">
      <w:pPr>
        <w:rPr>
          <w:rFonts w:cstheme="minorHAnsi"/>
          <w:sz w:val="20"/>
          <w:szCs w:val="20"/>
        </w:rPr>
      </w:pPr>
      <w:r>
        <w:rPr>
          <w:rFonts w:cstheme="minorHAnsi"/>
          <w:sz w:val="20"/>
          <w:szCs w:val="20"/>
        </w:rPr>
        <w:t xml:space="preserve">Finance Committee – </w:t>
      </w:r>
      <w:r w:rsidR="00090A33">
        <w:rPr>
          <w:rFonts w:cstheme="minorHAnsi"/>
          <w:sz w:val="20"/>
          <w:szCs w:val="20"/>
        </w:rPr>
        <w:t>July 25</w:t>
      </w:r>
      <w:r w:rsidR="00090A33" w:rsidRPr="00090A33">
        <w:rPr>
          <w:rFonts w:cstheme="minorHAnsi"/>
          <w:sz w:val="20"/>
          <w:szCs w:val="20"/>
          <w:vertAlign w:val="superscript"/>
        </w:rPr>
        <w:t>th</w:t>
      </w:r>
      <w:r w:rsidR="00090A33">
        <w:rPr>
          <w:rFonts w:cstheme="minorHAnsi"/>
          <w:sz w:val="20"/>
          <w:szCs w:val="20"/>
        </w:rPr>
        <w:t xml:space="preserve"> </w:t>
      </w:r>
      <w:r w:rsidR="003E3603">
        <w:rPr>
          <w:rFonts w:cstheme="minorHAnsi"/>
          <w:sz w:val="20"/>
          <w:szCs w:val="20"/>
        </w:rPr>
        <w:t xml:space="preserve">minutes sent with agenda </w:t>
      </w:r>
      <w:r w:rsidR="00090A33">
        <w:rPr>
          <w:rFonts w:cstheme="minorHAnsi"/>
          <w:sz w:val="20"/>
          <w:szCs w:val="20"/>
        </w:rPr>
        <w:t>and August 22</w:t>
      </w:r>
      <w:r w:rsidR="00090A33" w:rsidRPr="00090A33">
        <w:rPr>
          <w:rFonts w:cstheme="minorHAnsi"/>
          <w:sz w:val="20"/>
          <w:szCs w:val="20"/>
          <w:vertAlign w:val="superscript"/>
        </w:rPr>
        <w:t>nd</w:t>
      </w:r>
      <w:r w:rsidR="00090A33">
        <w:rPr>
          <w:rFonts w:cstheme="minorHAnsi"/>
          <w:sz w:val="20"/>
          <w:szCs w:val="20"/>
        </w:rPr>
        <w:t xml:space="preserve"> minutes sent</w:t>
      </w:r>
      <w:r w:rsidR="003E3603">
        <w:rPr>
          <w:rFonts w:cstheme="minorHAnsi"/>
          <w:sz w:val="20"/>
          <w:szCs w:val="20"/>
        </w:rPr>
        <w:t xml:space="preserve"> August 24</w:t>
      </w:r>
      <w:r w:rsidR="003E3603" w:rsidRPr="003E3603">
        <w:rPr>
          <w:rFonts w:cstheme="minorHAnsi"/>
          <w:sz w:val="20"/>
          <w:szCs w:val="20"/>
          <w:vertAlign w:val="superscript"/>
        </w:rPr>
        <w:t>th</w:t>
      </w:r>
      <w:r w:rsidR="00090A33">
        <w:rPr>
          <w:rFonts w:cstheme="minorHAnsi"/>
          <w:sz w:val="20"/>
          <w:szCs w:val="20"/>
        </w:rPr>
        <w:t>, next meeting September 26</w:t>
      </w:r>
      <w:r w:rsidR="00090A33" w:rsidRPr="00090A33">
        <w:rPr>
          <w:rFonts w:cstheme="minorHAnsi"/>
          <w:sz w:val="20"/>
          <w:szCs w:val="20"/>
          <w:vertAlign w:val="superscript"/>
        </w:rPr>
        <w:t>th</w:t>
      </w:r>
      <w:r w:rsidR="00090A33">
        <w:rPr>
          <w:rFonts w:cstheme="minorHAnsi"/>
          <w:sz w:val="20"/>
          <w:szCs w:val="20"/>
        </w:rPr>
        <w:t>.</w:t>
      </w:r>
      <w:r w:rsidR="00B342CA">
        <w:rPr>
          <w:rFonts w:cstheme="minorHAnsi"/>
          <w:sz w:val="20"/>
          <w:szCs w:val="20"/>
        </w:rPr>
        <w:t xml:space="preserve">  The finance committee is looking for recommendations from Ex Board regarding the sustainability options.</w:t>
      </w:r>
      <w:r w:rsidR="000337AF">
        <w:rPr>
          <w:rFonts w:cstheme="minorHAnsi"/>
          <w:sz w:val="20"/>
          <w:szCs w:val="20"/>
        </w:rPr>
        <w:t xml:space="preserve">  Dr. Sutor announced that Mayo will be continuing their funding support in the amount of about $4 million over the next 3-years and a formal letter will follow from Mayo.  </w:t>
      </w:r>
      <w:r w:rsidR="00B342CA">
        <w:rPr>
          <w:rFonts w:cstheme="minorHAnsi"/>
          <w:sz w:val="20"/>
          <w:szCs w:val="20"/>
        </w:rPr>
        <w:t xml:space="preserve">      </w:t>
      </w:r>
    </w:p>
    <w:p w14:paraId="518C0089" w14:textId="77777777" w:rsidR="000735E8" w:rsidRDefault="000735E8" w:rsidP="004D43F0">
      <w:pPr>
        <w:rPr>
          <w:rFonts w:cstheme="minorHAnsi"/>
          <w:sz w:val="20"/>
          <w:szCs w:val="20"/>
        </w:rPr>
      </w:pPr>
    </w:p>
    <w:p w14:paraId="43460805" w14:textId="2F0DFC36"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8F6116">
        <w:rPr>
          <w:rFonts w:cstheme="minorHAnsi"/>
          <w:sz w:val="20"/>
          <w:szCs w:val="20"/>
        </w:rPr>
        <w:t>Mindi Zamzow</w:t>
      </w:r>
      <w:r w:rsidR="00B342CA">
        <w:rPr>
          <w:rFonts w:cstheme="minorHAnsi"/>
          <w:sz w:val="20"/>
          <w:szCs w:val="20"/>
        </w:rPr>
        <w:t xml:space="preserve"> </w:t>
      </w:r>
      <w:r w:rsidR="000337AF">
        <w:rPr>
          <w:rFonts w:cstheme="minorHAnsi"/>
          <w:sz w:val="20"/>
          <w:szCs w:val="20"/>
        </w:rPr>
        <w:t xml:space="preserve">started the report with an overview of the SERCC financials for July.  Joelene Evenson gave an overview of the grant applications and other philanthropy work.  </w:t>
      </w:r>
      <w:r w:rsidR="00B12054">
        <w:rPr>
          <w:rFonts w:cstheme="minorHAnsi"/>
          <w:sz w:val="20"/>
          <w:szCs w:val="20"/>
        </w:rPr>
        <w:t xml:space="preserve">Are there ways to increase the interest income – should the finance committee </w:t>
      </w:r>
      <w:proofErr w:type="gramStart"/>
      <w:r w:rsidR="00B12054">
        <w:rPr>
          <w:rFonts w:cstheme="minorHAnsi"/>
          <w:sz w:val="20"/>
          <w:szCs w:val="20"/>
        </w:rPr>
        <w:t>look into</w:t>
      </w:r>
      <w:proofErr w:type="gramEnd"/>
      <w:r w:rsidR="00B12054">
        <w:rPr>
          <w:rFonts w:cstheme="minorHAnsi"/>
          <w:sz w:val="20"/>
          <w:szCs w:val="20"/>
        </w:rPr>
        <w:t xml:space="preserve"> this?  At this point, there isn’t a large enough cash to consider this but hopeful that going forward this will become an option.  Amy Thompson announced that Olmsted County is also continuing their commitment and in-kind support at the same capacity for the next governance agreement cycle.  Dr. Hoffmann confirmed that OMC will continue to support and contribute to SERCC financially and Joelene Evenson should reach out to OMC regarding the OMC contribution.          </w:t>
      </w:r>
      <w:r w:rsidR="000337AF">
        <w:rPr>
          <w:rFonts w:cstheme="minorHAnsi"/>
          <w:sz w:val="20"/>
          <w:szCs w:val="20"/>
        </w:rPr>
        <w:t xml:space="preserve">    </w:t>
      </w:r>
      <w:r w:rsidR="008F6116">
        <w:rPr>
          <w:rFonts w:cstheme="minorHAnsi"/>
          <w:sz w:val="20"/>
          <w:szCs w:val="20"/>
        </w:rPr>
        <w:t xml:space="preserve"> </w:t>
      </w:r>
    </w:p>
    <w:p w14:paraId="1802B97D" w14:textId="354B1033" w:rsidR="00EE7E57" w:rsidRDefault="00EE7E57" w:rsidP="004D43F0">
      <w:pPr>
        <w:rPr>
          <w:rFonts w:cstheme="minorHAnsi"/>
          <w:sz w:val="20"/>
          <w:szCs w:val="20"/>
        </w:rPr>
      </w:pPr>
    </w:p>
    <w:p w14:paraId="48244F23" w14:textId="77777777" w:rsidR="00345ADC" w:rsidRDefault="00345ADC" w:rsidP="008D6EBC">
      <w:pPr>
        <w:rPr>
          <w:rFonts w:cstheme="minorHAnsi"/>
          <w:sz w:val="20"/>
          <w:szCs w:val="20"/>
        </w:rPr>
      </w:pPr>
      <w:r>
        <w:rPr>
          <w:rFonts w:cstheme="minorHAnsi"/>
          <w:sz w:val="20"/>
          <w:szCs w:val="20"/>
        </w:rPr>
        <w:t xml:space="preserve">                                                                                                                                     </w:t>
      </w:r>
    </w:p>
    <w:p w14:paraId="0378DF81" w14:textId="77777777" w:rsidR="00345ADC" w:rsidRDefault="00345ADC" w:rsidP="008D6EBC">
      <w:pPr>
        <w:rPr>
          <w:rFonts w:cstheme="minorHAnsi"/>
          <w:sz w:val="20"/>
          <w:szCs w:val="20"/>
        </w:rPr>
      </w:pPr>
    </w:p>
    <w:p w14:paraId="0E7C9A06" w14:textId="77777777" w:rsidR="00345ADC" w:rsidRDefault="00345ADC" w:rsidP="008D6EBC">
      <w:pPr>
        <w:rPr>
          <w:rFonts w:cstheme="minorHAnsi"/>
          <w:sz w:val="20"/>
          <w:szCs w:val="20"/>
        </w:rPr>
      </w:pPr>
    </w:p>
    <w:p w14:paraId="36060CB5" w14:textId="77777777" w:rsidR="00345ADC" w:rsidRDefault="00345ADC" w:rsidP="008D6EBC">
      <w:pPr>
        <w:rPr>
          <w:rFonts w:cstheme="minorHAnsi"/>
          <w:sz w:val="20"/>
          <w:szCs w:val="20"/>
        </w:rPr>
      </w:pPr>
    </w:p>
    <w:p w14:paraId="3A0FDE5C" w14:textId="77777777" w:rsidR="00345ADC" w:rsidRDefault="00345ADC" w:rsidP="008D6EBC">
      <w:pPr>
        <w:rPr>
          <w:rFonts w:cstheme="minorHAnsi"/>
          <w:sz w:val="20"/>
          <w:szCs w:val="20"/>
        </w:rPr>
      </w:pPr>
    </w:p>
    <w:p w14:paraId="58EF4E63" w14:textId="77777777" w:rsidR="00345ADC" w:rsidRDefault="00345ADC" w:rsidP="008D6EBC">
      <w:pPr>
        <w:rPr>
          <w:rFonts w:cstheme="minorHAnsi"/>
          <w:sz w:val="20"/>
          <w:szCs w:val="20"/>
        </w:rPr>
      </w:pPr>
    </w:p>
    <w:p w14:paraId="45AB1F1B" w14:textId="77777777" w:rsidR="00345ADC" w:rsidRDefault="00345ADC" w:rsidP="008D6EBC">
      <w:pPr>
        <w:rPr>
          <w:rFonts w:cstheme="minorHAnsi"/>
          <w:sz w:val="20"/>
          <w:szCs w:val="20"/>
        </w:rPr>
      </w:pPr>
    </w:p>
    <w:p w14:paraId="1EE69E90" w14:textId="77777777" w:rsidR="00345ADC" w:rsidRDefault="00345ADC" w:rsidP="008D6EBC">
      <w:pPr>
        <w:rPr>
          <w:rFonts w:cstheme="minorHAnsi"/>
          <w:sz w:val="20"/>
          <w:szCs w:val="20"/>
        </w:rPr>
      </w:pPr>
    </w:p>
    <w:p w14:paraId="761D21D3" w14:textId="77777777" w:rsidR="00345ADC" w:rsidRDefault="00345ADC" w:rsidP="008D6EBC">
      <w:pPr>
        <w:rPr>
          <w:rFonts w:cstheme="minorHAnsi"/>
          <w:sz w:val="20"/>
          <w:szCs w:val="20"/>
        </w:rPr>
      </w:pPr>
    </w:p>
    <w:p w14:paraId="780FE6EC" w14:textId="77777777" w:rsidR="00345ADC" w:rsidRDefault="00345ADC" w:rsidP="008D6EBC">
      <w:pPr>
        <w:rPr>
          <w:rFonts w:cstheme="minorHAnsi"/>
          <w:sz w:val="20"/>
          <w:szCs w:val="20"/>
        </w:rPr>
      </w:pPr>
    </w:p>
    <w:p w14:paraId="43395AC3" w14:textId="77777777" w:rsidR="00345ADC" w:rsidRDefault="00345ADC" w:rsidP="008D6EBC">
      <w:pPr>
        <w:rPr>
          <w:rFonts w:cstheme="minorHAnsi"/>
          <w:sz w:val="20"/>
          <w:szCs w:val="20"/>
        </w:rPr>
      </w:pPr>
    </w:p>
    <w:p w14:paraId="7D2ABDAA" w14:textId="77777777" w:rsidR="00345ADC" w:rsidRDefault="00345ADC" w:rsidP="008D6EBC">
      <w:pPr>
        <w:rPr>
          <w:rFonts w:cstheme="minorHAnsi"/>
          <w:sz w:val="20"/>
          <w:szCs w:val="20"/>
        </w:rPr>
      </w:pPr>
    </w:p>
    <w:p w14:paraId="05026B80" w14:textId="77777777" w:rsidR="00345ADC" w:rsidRDefault="00345ADC" w:rsidP="008D6EBC">
      <w:pPr>
        <w:rPr>
          <w:rFonts w:cstheme="minorHAnsi"/>
          <w:sz w:val="20"/>
          <w:szCs w:val="20"/>
        </w:rPr>
      </w:pPr>
    </w:p>
    <w:p w14:paraId="3E40066C" w14:textId="77777777" w:rsidR="00345ADC" w:rsidRDefault="00345ADC" w:rsidP="008D6EBC">
      <w:pPr>
        <w:rPr>
          <w:rFonts w:cstheme="minorHAnsi"/>
          <w:sz w:val="20"/>
          <w:szCs w:val="20"/>
        </w:rPr>
      </w:pPr>
    </w:p>
    <w:p w14:paraId="643153BA" w14:textId="77777777" w:rsidR="00345ADC" w:rsidRDefault="00345ADC" w:rsidP="008D6EBC">
      <w:pPr>
        <w:rPr>
          <w:rFonts w:cstheme="minorHAnsi"/>
          <w:sz w:val="20"/>
          <w:szCs w:val="20"/>
        </w:rPr>
      </w:pPr>
    </w:p>
    <w:p w14:paraId="075062F5" w14:textId="77777777" w:rsidR="00345ADC" w:rsidRDefault="00345ADC" w:rsidP="008D6EBC">
      <w:pPr>
        <w:rPr>
          <w:rFonts w:cstheme="minorHAnsi"/>
          <w:sz w:val="20"/>
          <w:szCs w:val="20"/>
        </w:rPr>
      </w:pPr>
    </w:p>
    <w:p w14:paraId="0611F6B0" w14:textId="77777777" w:rsidR="00345ADC" w:rsidRDefault="00345ADC" w:rsidP="008D6EBC">
      <w:pPr>
        <w:rPr>
          <w:rFonts w:cstheme="minorHAnsi"/>
          <w:sz w:val="20"/>
          <w:szCs w:val="20"/>
        </w:rPr>
      </w:pPr>
    </w:p>
    <w:p w14:paraId="5565C65A" w14:textId="77777777" w:rsidR="00345ADC" w:rsidRDefault="00345ADC" w:rsidP="008D6EBC">
      <w:pPr>
        <w:rPr>
          <w:rFonts w:cstheme="minorHAnsi"/>
          <w:sz w:val="20"/>
          <w:szCs w:val="20"/>
        </w:rPr>
      </w:pPr>
    </w:p>
    <w:p w14:paraId="48367A4D" w14:textId="77777777" w:rsidR="00345ADC" w:rsidRDefault="00345ADC" w:rsidP="008D6EBC">
      <w:pPr>
        <w:rPr>
          <w:rFonts w:cstheme="minorHAnsi"/>
          <w:sz w:val="20"/>
          <w:szCs w:val="20"/>
        </w:rPr>
      </w:pPr>
    </w:p>
    <w:p w14:paraId="0315F84A" w14:textId="77777777" w:rsidR="00345ADC" w:rsidRDefault="00345ADC" w:rsidP="008D6EBC">
      <w:pPr>
        <w:rPr>
          <w:rFonts w:cstheme="minorHAnsi"/>
          <w:sz w:val="20"/>
          <w:szCs w:val="20"/>
        </w:rPr>
      </w:pPr>
    </w:p>
    <w:p w14:paraId="2757B1FE" w14:textId="77777777" w:rsidR="00345ADC" w:rsidRDefault="00345ADC" w:rsidP="008D6EBC">
      <w:pPr>
        <w:rPr>
          <w:rFonts w:cstheme="minorHAnsi"/>
          <w:sz w:val="20"/>
          <w:szCs w:val="20"/>
        </w:rPr>
      </w:pPr>
    </w:p>
    <w:p w14:paraId="3BE4646E" w14:textId="77777777" w:rsidR="00345ADC" w:rsidRDefault="00345ADC" w:rsidP="008D6EBC">
      <w:pPr>
        <w:rPr>
          <w:rFonts w:cstheme="minorHAnsi"/>
          <w:sz w:val="20"/>
          <w:szCs w:val="20"/>
        </w:rPr>
      </w:pPr>
    </w:p>
    <w:p w14:paraId="1191D863" w14:textId="77777777" w:rsidR="00345ADC" w:rsidRDefault="00345ADC" w:rsidP="008D6EBC">
      <w:pPr>
        <w:rPr>
          <w:rFonts w:cstheme="minorHAnsi"/>
          <w:sz w:val="20"/>
          <w:szCs w:val="20"/>
        </w:rPr>
      </w:pPr>
    </w:p>
    <w:p w14:paraId="2AE7D84B" w14:textId="77777777" w:rsidR="00345ADC" w:rsidRDefault="00345ADC" w:rsidP="008D6EBC">
      <w:pPr>
        <w:rPr>
          <w:rFonts w:cstheme="minorHAnsi"/>
          <w:sz w:val="20"/>
          <w:szCs w:val="20"/>
        </w:rPr>
      </w:pPr>
    </w:p>
    <w:p w14:paraId="05B8B354" w14:textId="77777777" w:rsidR="00345ADC" w:rsidRDefault="00345ADC" w:rsidP="008D6EBC">
      <w:pPr>
        <w:rPr>
          <w:rFonts w:cstheme="minorHAnsi"/>
          <w:sz w:val="20"/>
          <w:szCs w:val="20"/>
        </w:rPr>
      </w:pPr>
    </w:p>
    <w:p w14:paraId="1A1C40B1" w14:textId="77777777" w:rsidR="00345ADC" w:rsidRDefault="00345ADC" w:rsidP="008D6EBC">
      <w:pPr>
        <w:rPr>
          <w:rFonts w:cstheme="minorHAnsi"/>
          <w:sz w:val="20"/>
          <w:szCs w:val="20"/>
        </w:rPr>
      </w:pPr>
    </w:p>
    <w:p w14:paraId="67A78972" w14:textId="77777777" w:rsidR="00345ADC" w:rsidRDefault="00345ADC" w:rsidP="008D6EBC">
      <w:pPr>
        <w:rPr>
          <w:rFonts w:cstheme="minorHAnsi"/>
          <w:sz w:val="20"/>
          <w:szCs w:val="20"/>
        </w:rPr>
      </w:pPr>
    </w:p>
    <w:p w14:paraId="30AFACD2" w14:textId="77777777" w:rsidR="00345ADC" w:rsidRDefault="00345ADC" w:rsidP="008D6EBC">
      <w:pPr>
        <w:rPr>
          <w:rFonts w:cstheme="minorHAnsi"/>
          <w:sz w:val="20"/>
          <w:szCs w:val="20"/>
        </w:rPr>
      </w:pPr>
    </w:p>
    <w:p w14:paraId="4C0E3302" w14:textId="77777777" w:rsidR="00345ADC" w:rsidRDefault="00345ADC" w:rsidP="008D6EBC">
      <w:pPr>
        <w:rPr>
          <w:rFonts w:cstheme="minorHAnsi"/>
          <w:sz w:val="20"/>
          <w:szCs w:val="20"/>
        </w:rPr>
      </w:pPr>
    </w:p>
    <w:p w14:paraId="2299A281" w14:textId="77777777" w:rsidR="00345ADC" w:rsidRDefault="00345ADC" w:rsidP="008D6EBC">
      <w:pPr>
        <w:rPr>
          <w:rFonts w:cstheme="minorHAnsi"/>
          <w:sz w:val="20"/>
          <w:szCs w:val="20"/>
        </w:rPr>
      </w:pPr>
    </w:p>
    <w:p w14:paraId="2FBECBE5" w14:textId="77777777" w:rsidR="00345ADC" w:rsidRDefault="00345ADC" w:rsidP="008D6EBC">
      <w:pPr>
        <w:rPr>
          <w:rFonts w:cstheme="minorHAnsi"/>
          <w:sz w:val="20"/>
          <w:szCs w:val="20"/>
        </w:rPr>
      </w:pPr>
    </w:p>
    <w:p w14:paraId="470B9FED" w14:textId="77777777" w:rsidR="00345ADC" w:rsidRDefault="00345ADC" w:rsidP="008D6EBC">
      <w:pPr>
        <w:rPr>
          <w:rFonts w:cstheme="minorHAnsi"/>
          <w:sz w:val="20"/>
          <w:szCs w:val="20"/>
        </w:rPr>
      </w:pPr>
    </w:p>
    <w:p w14:paraId="2752A604" w14:textId="77777777" w:rsidR="00345ADC" w:rsidRDefault="00345ADC" w:rsidP="008D6EBC">
      <w:pPr>
        <w:rPr>
          <w:rFonts w:cstheme="minorHAnsi"/>
          <w:sz w:val="20"/>
          <w:szCs w:val="20"/>
        </w:rPr>
      </w:pPr>
    </w:p>
    <w:p w14:paraId="2A5744C0" w14:textId="77777777" w:rsidR="00345ADC" w:rsidRDefault="00345ADC" w:rsidP="008D6EBC">
      <w:pPr>
        <w:rPr>
          <w:rFonts w:cstheme="minorHAnsi"/>
          <w:sz w:val="20"/>
          <w:szCs w:val="20"/>
        </w:rPr>
      </w:pPr>
    </w:p>
    <w:p w14:paraId="0C5B7323" w14:textId="77777777" w:rsidR="00345ADC" w:rsidRDefault="00345ADC" w:rsidP="008D6EBC">
      <w:pPr>
        <w:rPr>
          <w:rFonts w:cstheme="minorHAnsi"/>
          <w:sz w:val="20"/>
          <w:szCs w:val="20"/>
        </w:rPr>
      </w:pPr>
    </w:p>
    <w:p w14:paraId="20B4CD67" w14:textId="77777777" w:rsidR="00345ADC" w:rsidRDefault="00345ADC" w:rsidP="008D6EBC">
      <w:pPr>
        <w:rPr>
          <w:rFonts w:cstheme="minorHAnsi"/>
          <w:sz w:val="20"/>
          <w:szCs w:val="20"/>
        </w:rPr>
      </w:pPr>
    </w:p>
    <w:p w14:paraId="42677C53" w14:textId="77777777" w:rsidR="00345ADC" w:rsidRDefault="00345ADC" w:rsidP="008D6EBC">
      <w:pPr>
        <w:rPr>
          <w:rFonts w:cstheme="minorHAnsi"/>
          <w:sz w:val="20"/>
          <w:szCs w:val="20"/>
        </w:rPr>
      </w:pPr>
    </w:p>
    <w:p w14:paraId="3F3BE305" w14:textId="77777777" w:rsidR="00345ADC" w:rsidRDefault="00345ADC" w:rsidP="008D6EBC">
      <w:pPr>
        <w:rPr>
          <w:rFonts w:cstheme="minorHAnsi"/>
          <w:sz w:val="20"/>
          <w:szCs w:val="20"/>
        </w:rPr>
      </w:pPr>
    </w:p>
    <w:p w14:paraId="2B46A747" w14:textId="77777777" w:rsidR="00345ADC" w:rsidRDefault="00345ADC" w:rsidP="008D6EBC">
      <w:pPr>
        <w:rPr>
          <w:rFonts w:cstheme="minorHAnsi"/>
          <w:sz w:val="20"/>
          <w:szCs w:val="20"/>
        </w:rPr>
      </w:pPr>
    </w:p>
    <w:p w14:paraId="288A485C" w14:textId="77777777" w:rsidR="00345ADC" w:rsidRDefault="00345ADC" w:rsidP="008D6EBC">
      <w:pPr>
        <w:rPr>
          <w:rFonts w:cstheme="minorHAnsi"/>
          <w:sz w:val="20"/>
          <w:szCs w:val="20"/>
        </w:rPr>
      </w:pPr>
    </w:p>
    <w:p w14:paraId="065E1851" w14:textId="77777777" w:rsidR="00345ADC" w:rsidRDefault="00345ADC" w:rsidP="008D6EBC">
      <w:pPr>
        <w:rPr>
          <w:rFonts w:cstheme="minorHAnsi"/>
          <w:sz w:val="20"/>
          <w:szCs w:val="20"/>
        </w:rPr>
      </w:pPr>
    </w:p>
    <w:p w14:paraId="02080BCD" w14:textId="77777777" w:rsidR="00345ADC" w:rsidRDefault="00345ADC" w:rsidP="008D6EBC">
      <w:pPr>
        <w:rPr>
          <w:rFonts w:cstheme="minorHAnsi"/>
          <w:sz w:val="20"/>
          <w:szCs w:val="20"/>
        </w:rPr>
      </w:pPr>
    </w:p>
    <w:p w14:paraId="2A1D7462" w14:textId="77777777" w:rsidR="00345ADC" w:rsidRDefault="00345ADC" w:rsidP="008D6EBC">
      <w:pPr>
        <w:rPr>
          <w:rFonts w:cstheme="minorHAnsi"/>
          <w:sz w:val="20"/>
          <w:szCs w:val="20"/>
        </w:rPr>
      </w:pPr>
    </w:p>
    <w:p w14:paraId="642475AC" w14:textId="77777777" w:rsidR="00345ADC" w:rsidRDefault="00345ADC" w:rsidP="008D6EBC">
      <w:pPr>
        <w:rPr>
          <w:rFonts w:cstheme="minorHAnsi"/>
          <w:sz w:val="20"/>
          <w:szCs w:val="20"/>
        </w:rPr>
      </w:pPr>
    </w:p>
    <w:p w14:paraId="0C29C493" w14:textId="77777777" w:rsidR="00345ADC" w:rsidRDefault="00345ADC" w:rsidP="008D6EBC">
      <w:pPr>
        <w:rPr>
          <w:rFonts w:cstheme="minorHAnsi"/>
          <w:sz w:val="20"/>
          <w:szCs w:val="20"/>
        </w:rPr>
      </w:pPr>
    </w:p>
    <w:p w14:paraId="3DF25362" w14:textId="77777777" w:rsidR="00345ADC" w:rsidRDefault="00345ADC" w:rsidP="008D6EBC">
      <w:pPr>
        <w:rPr>
          <w:rFonts w:cstheme="minorHAnsi"/>
          <w:sz w:val="20"/>
          <w:szCs w:val="20"/>
        </w:rPr>
      </w:pPr>
    </w:p>
    <w:p w14:paraId="01FBD0DB" w14:textId="77777777" w:rsidR="00345ADC" w:rsidRDefault="00345ADC" w:rsidP="008D6EBC">
      <w:pPr>
        <w:rPr>
          <w:rFonts w:cstheme="minorHAnsi"/>
          <w:sz w:val="20"/>
          <w:szCs w:val="20"/>
        </w:rPr>
      </w:pPr>
    </w:p>
    <w:p w14:paraId="6428A59B" w14:textId="77777777" w:rsidR="00345ADC" w:rsidRDefault="00345ADC" w:rsidP="008D6EBC">
      <w:pPr>
        <w:rPr>
          <w:rFonts w:cstheme="minorHAnsi"/>
          <w:sz w:val="20"/>
          <w:szCs w:val="20"/>
        </w:rPr>
      </w:pPr>
    </w:p>
    <w:p w14:paraId="14BD7F03" w14:textId="77777777" w:rsidR="00345ADC" w:rsidRDefault="00345ADC" w:rsidP="008D6EBC">
      <w:pPr>
        <w:rPr>
          <w:rFonts w:cstheme="minorHAnsi"/>
          <w:sz w:val="20"/>
          <w:szCs w:val="20"/>
        </w:rPr>
      </w:pPr>
    </w:p>
    <w:p w14:paraId="53FF0700" w14:textId="77777777" w:rsidR="00345ADC" w:rsidRDefault="00345ADC" w:rsidP="008D6EBC">
      <w:pPr>
        <w:rPr>
          <w:rFonts w:cstheme="minorHAnsi"/>
          <w:sz w:val="20"/>
          <w:szCs w:val="20"/>
        </w:rPr>
      </w:pPr>
    </w:p>
    <w:p w14:paraId="4DBA03A7" w14:textId="77777777" w:rsidR="00345ADC" w:rsidRDefault="00345ADC" w:rsidP="008D6EBC">
      <w:pPr>
        <w:rPr>
          <w:rFonts w:cstheme="minorHAnsi"/>
          <w:sz w:val="20"/>
          <w:szCs w:val="20"/>
        </w:rPr>
      </w:pPr>
    </w:p>
    <w:p w14:paraId="310F74C2" w14:textId="77777777" w:rsidR="00345ADC" w:rsidRDefault="00345ADC" w:rsidP="008D6EBC">
      <w:pPr>
        <w:rPr>
          <w:rFonts w:cstheme="minorHAnsi"/>
          <w:sz w:val="20"/>
          <w:szCs w:val="20"/>
        </w:rPr>
      </w:pPr>
    </w:p>
    <w:p w14:paraId="2CABBEE4" w14:textId="77777777" w:rsidR="00345ADC" w:rsidRDefault="00345ADC" w:rsidP="008D6EBC">
      <w:pPr>
        <w:rPr>
          <w:rFonts w:cstheme="minorHAnsi"/>
          <w:sz w:val="20"/>
          <w:szCs w:val="20"/>
        </w:rPr>
      </w:pPr>
    </w:p>
    <w:p w14:paraId="14F9DEEB" w14:textId="77777777" w:rsidR="00345ADC" w:rsidRDefault="00345ADC" w:rsidP="008D6EBC">
      <w:pPr>
        <w:rPr>
          <w:rFonts w:cstheme="minorHAnsi"/>
          <w:sz w:val="20"/>
          <w:szCs w:val="20"/>
        </w:rPr>
      </w:pPr>
    </w:p>
    <w:p w14:paraId="2CB41781" w14:textId="77777777" w:rsidR="00345ADC" w:rsidRDefault="00345ADC" w:rsidP="008D6EBC">
      <w:pPr>
        <w:rPr>
          <w:rFonts w:cstheme="minorHAnsi"/>
          <w:sz w:val="20"/>
          <w:szCs w:val="20"/>
        </w:rPr>
      </w:pPr>
    </w:p>
    <w:p w14:paraId="7155EF5B" w14:textId="77777777" w:rsidR="00345ADC" w:rsidRDefault="00345ADC" w:rsidP="008D6EBC">
      <w:pPr>
        <w:rPr>
          <w:rFonts w:cstheme="minorHAnsi"/>
          <w:sz w:val="20"/>
          <w:szCs w:val="20"/>
        </w:rPr>
      </w:pPr>
    </w:p>
    <w:p w14:paraId="26CABB20" w14:textId="77777777" w:rsidR="00345ADC" w:rsidRDefault="00345ADC" w:rsidP="008D6EBC">
      <w:pPr>
        <w:rPr>
          <w:rFonts w:cstheme="minorHAnsi"/>
          <w:sz w:val="20"/>
          <w:szCs w:val="20"/>
        </w:rPr>
      </w:pPr>
    </w:p>
    <w:p w14:paraId="2FACCB2E" w14:textId="77777777" w:rsidR="00345ADC" w:rsidRDefault="00345ADC" w:rsidP="008D6EBC">
      <w:pPr>
        <w:rPr>
          <w:rFonts w:cstheme="minorHAnsi"/>
          <w:sz w:val="20"/>
          <w:szCs w:val="20"/>
        </w:rPr>
      </w:pPr>
    </w:p>
    <w:p w14:paraId="51776526" w14:textId="77777777" w:rsidR="00345ADC" w:rsidRDefault="00345ADC" w:rsidP="008D6EBC">
      <w:pPr>
        <w:rPr>
          <w:rFonts w:cstheme="minorHAnsi"/>
          <w:sz w:val="20"/>
          <w:szCs w:val="20"/>
        </w:rPr>
      </w:pPr>
    </w:p>
    <w:p w14:paraId="2A4BE6AC" w14:textId="77777777" w:rsidR="00345ADC" w:rsidRDefault="00345ADC" w:rsidP="008D6EBC">
      <w:pPr>
        <w:rPr>
          <w:rFonts w:cstheme="minorHAnsi"/>
          <w:sz w:val="20"/>
          <w:szCs w:val="20"/>
        </w:rPr>
      </w:pPr>
    </w:p>
    <w:p w14:paraId="30C8BCF0" w14:textId="5FB75CED" w:rsidR="00090A33" w:rsidRDefault="00090A33" w:rsidP="008D6EBC">
      <w:pPr>
        <w:rPr>
          <w:rFonts w:cstheme="minorHAnsi"/>
          <w:sz w:val="20"/>
          <w:szCs w:val="20"/>
        </w:rPr>
      </w:pPr>
      <w:r>
        <w:rPr>
          <w:rFonts w:cstheme="minorHAnsi"/>
          <w:sz w:val="20"/>
          <w:szCs w:val="20"/>
        </w:rPr>
        <w:t xml:space="preserve">Feedback – </w:t>
      </w:r>
      <w:r w:rsidR="004E67BE">
        <w:rPr>
          <w:rFonts w:cstheme="minorHAnsi"/>
          <w:sz w:val="20"/>
          <w:szCs w:val="20"/>
        </w:rPr>
        <w:t xml:space="preserve">Nina Arneson thanked Laura Sutherland regarding the CREST Regional Management Team (RMT) survey.  Laura Sutherland gave an overview of the RMT survey process.  Laura highlighted that the RMT membership included representatives from all CREST counties both county staff and individuals with lived experiences.  There were over 140 </w:t>
      </w:r>
      <w:r w:rsidR="000652C7">
        <w:rPr>
          <w:rFonts w:cstheme="minorHAnsi"/>
          <w:sz w:val="20"/>
          <w:szCs w:val="20"/>
        </w:rPr>
        <w:t>responses,</w:t>
      </w:r>
      <w:r w:rsidR="004E67BE">
        <w:rPr>
          <w:rFonts w:cstheme="minorHAnsi"/>
          <w:sz w:val="20"/>
          <w:szCs w:val="20"/>
        </w:rPr>
        <w:t xml:space="preserve"> and the feedback was broken down by themes: discharge planning, service parameters, communication, youth services, customer satisfaction and community awareness.  How should we move forward with addressing the feedback?  Dr. Sutor was impressed by the number of responses and </w:t>
      </w:r>
      <w:r w:rsidR="000652C7">
        <w:rPr>
          <w:rFonts w:cstheme="minorHAnsi"/>
          <w:sz w:val="20"/>
          <w:szCs w:val="20"/>
        </w:rPr>
        <w:t>their</w:t>
      </w:r>
      <w:r w:rsidR="004E67BE">
        <w:rPr>
          <w:rFonts w:cstheme="minorHAnsi"/>
          <w:sz w:val="20"/>
          <w:szCs w:val="20"/>
        </w:rPr>
        <w:t xml:space="preserve"> opportunities for growth.  It would be interesting if there is feedback from similar programs as a </w:t>
      </w:r>
      <w:r w:rsidR="000652C7">
        <w:rPr>
          <w:rFonts w:cstheme="minorHAnsi"/>
          <w:sz w:val="20"/>
          <w:szCs w:val="20"/>
        </w:rPr>
        <w:t>benchmark</w:t>
      </w:r>
      <w:r w:rsidR="004E67BE">
        <w:rPr>
          <w:rFonts w:cstheme="minorHAnsi"/>
          <w:sz w:val="20"/>
          <w:szCs w:val="20"/>
        </w:rPr>
        <w:t xml:space="preserve"> to then move forward from.  How to find this other feedback and/or </w:t>
      </w:r>
      <w:r w:rsidR="000652C7">
        <w:rPr>
          <w:rFonts w:cstheme="minorHAnsi"/>
          <w:sz w:val="20"/>
          <w:szCs w:val="20"/>
        </w:rPr>
        <w:t>benchmarks</w:t>
      </w:r>
      <w:r w:rsidR="004E67BE">
        <w:rPr>
          <w:rFonts w:cstheme="minorHAnsi"/>
          <w:sz w:val="20"/>
          <w:szCs w:val="20"/>
        </w:rPr>
        <w:t xml:space="preserve">?  How do we get to the next layer of continuous improvement?  </w:t>
      </w:r>
      <w:r w:rsidR="00312A50">
        <w:rPr>
          <w:rFonts w:cstheme="minorHAnsi"/>
          <w:sz w:val="20"/>
          <w:szCs w:val="20"/>
        </w:rPr>
        <w:t xml:space="preserve">Should we start a committee to address the feedback?  Who should sit on this </w:t>
      </w:r>
      <w:r w:rsidR="000652C7">
        <w:rPr>
          <w:rFonts w:cstheme="minorHAnsi"/>
          <w:sz w:val="20"/>
          <w:szCs w:val="20"/>
        </w:rPr>
        <w:t>committee,</w:t>
      </w:r>
      <w:r w:rsidR="00312A50">
        <w:rPr>
          <w:rFonts w:cstheme="minorHAnsi"/>
          <w:sz w:val="20"/>
          <w:szCs w:val="20"/>
        </w:rPr>
        <w:t xml:space="preserve"> and should we reach out RMT?  What are Nexus’ priorities in address the feedback?  Nicole Mucheck and the SERCC leadership team has already started conversations about tackling the feedback.  Nexus would like to connect with partners around addressing the feedback and creating expectations for improvement.  Both Nexus and RMT should prioritize the survey themes and Laura will connect back with RMT to do this.  The feedback should be considered in its totality by the whole group.  The sponsoring agencies have a </w:t>
      </w:r>
      <w:r w:rsidR="000652C7">
        <w:rPr>
          <w:rFonts w:cstheme="minorHAnsi"/>
          <w:sz w:val="20"/>
          <w:szCs w:val="20"/>
        </w:rPr>
        <w:t>responsibility,</w:t>
      </w:r>
      <w:r w:rsidR="00312A50">
        <w:rPr>
          <w:rFonts w:cstheme="minorHAnsi"/>
          <w:sz w:val="20"/>
          <w:szCs w:val="20"/>
        </w:rPr>
        <w:t xml:space="preserve"> and this feedback should be taken in by </w:t>
      </w:r>
      <w:proofErr w:type="gramStart"/>
      <w:r w:rsidR="00312A50">
        <w:rPr>
          <w:rFonts w:cstheme="minorHAnsi"/>
          <w:sz w:val="20"/>
          <w:szCs w:val="20"/>
        </w:rPr>
        <w:t>all of</w:t>
      </w:r>
      <w:proofErr w:type="gramEnd"/>
      <w:r w:rsidR="00312A50">
        <w:rPr>
          <w:rFonts w:cstheme="minorHAnsi"/>
          <w:sz w:val="20"/>
          <w:szCs w:val="20"/>
        </w:rPr>
        <w:t xml:space="preserve"> sponsoring agencies to make changes going forward.  Having the different voices with different perspectives will be important when moving through the feedback.  </w:t>
      </w:r>
      <w:r w:rsidR="007F0210">
        <w:rPr>
          <w:rFonts w:cstheme="minorHAnsi"/>
          <w:sz w:val="20"/>
          <w:szCs w:val="20"/>
        </w:rPr>
        <w:t xml:space="preserve">OMC will seek balanced </w:t>
      </w:r>
      <w:r w:rsidR="000652C7">
        <w:rPr>
          <w:rFonts w:cstheme="minorHAnsi"/>
          <w:sz w:val="20"/>
          <w:szCs w:val="20"/>
        </w:rPr>
        <w:t>feedback,</w:t>
      </w:r>
      <w:r w:rsidR="007F0210">
        <w:rPr>
          <w:rFonts w:cstheme="minorHAnsi"/>
          <w:sz w:val="20"/>
          <w:szCs w:val="20"/>
        </w:rPr>
        <w:t xml:space="preserve"> but the team should move forward and address the current feedback.  Mayo ED committee and SERCC meet monthly regarding feedback.  Should the group develop a </w:t>
      </w:r>
      <w:r w:rsidR="000652C7">
        <w:rPr>
          <w:rFonts w:cstheme="minorHAnsi"/>
          <w:sz w:val="20"/>
          <w:szCs w:val="20"/>
        </w:rPr>
        <w:t>long-term</w:t>
      </w:r>
      <w:r w:rsidR="007F0210">
        <w:rPr>
          <w:rFonts w:cstheme="minorHAnsi"/>
          <w:sz w:val="20"/>
          <w:szCs w:val="20"/>
        </w:rPr>
        <w:t xml:space="preserve"> survey that could be used by everyone going forward and various intervals?  Using the survey SERCC sent out and expand it to all sponsoring agencies to get membership and then create timelines, action plans, communication plans, etc.</w:t>
      </w:r>
      <w:r w:rsidR="009F2D9C">
        <w:rPr>
          <w:rFonts w:cstheme="minorHAnsi"/>
          <w:sz w:val="20"/>
          <w:szCs w:val="20"/>
        </w:rPr>
        <w:t xml:space="preserve">  Laura Sutherland will reach back out to RMT for priorities and SERCC staff will set priorities </w:t>
      </w:r>
      <w:proofErr w:type="gramStart"/>
      <w:r w:rsidR="009F2D9C">
        <w:rPr>
          <w:rFonts w:cstheme="minorHAnsi"/>
          <w:sz w:val="20"/>
          <w:szCs w:val="20"/>
        </w:rPr>
        <w:t>and also</w:t>
      </w:r>
      <w:proofErr w:type="gramEnd"/>
      <w:r w:rsidR="009F2D9C">
        <w:rPr>
          <w:rFonts w:cstheme="minorHAnsi"/>
          <w:sz w:val="20"/>
          <w:szCs w:val="20"/>
        </w:rPr>
        <w:t xml:space="preserve"> send out a survey to get interest and membership for a subcommittee.  Both Nexus and Laura will report back next month regarding these 3 action items.  This topic and then committee report will become an ongoing agenda item.  Asking to have any feedback from OMC and Mayo by next month to be included.      </w:t>
      </w:r>
      <w:r w:rsidR="007F0210">
        <w:rPr>
          <w:rFonts w:cstheme="minorHAnsi"/>
          <w:sz w:val="20"/>
          <w:szCs w:val="20"/>
        </w:rPr>
        <w:t xml:space="preserve">   </w:t>
      </w:r>
      <w:r w:rsidR="004E67BE">
        <w:rPr>
          <w:rFonts w:cstheme="minorHAnsi"/>
          <w:sz w:val="20"/>
          <w:szCs w:val="20"/>
        </w:rPr>
        <w:t xml:space="preserve">    </w:t>
      </w:r>
    </w:p>
    <w:p w14:paraId="554E1D98" w14:textId="77777777" w:rsidR="00090A33" w:rsidRDefault="00090A33" w:rsidP="008D6EBC">
      <w:pPr>
        <w:rPr>
          <w:rFonts w:cstheme="minorHAnsi"/>
          <w:sz w:val="20"/>
          <w:szCs w:val="20"/>
        </w:rPr>
      </w:pPr>
    </w:p>
    <w:p w14:paraId="727C1AA8" w14:textId="33F7448C" w:rsidR="00250F40" w:rsidRDefault="00250F40" w:rsidP="008D6EBC">
      <w:pPr>
        <w:rPr>
          <w:rFonts w:cstheme="minorHAnsi"/>
          <w:sz w:val="20"/>
          <w:szCs w:val="20"/>
        </w:rPr>
      </w:pPr>
      <w:r>
        <w:rPr>
          <w:rFonts w:cstheme="minorHAnsi"/>
          <w:sz w:val="20"/>
          <w:szCs w:val="20"/>
        </w:rPr>
        <w:t>Sustainability –</w:t>
      </w:r>
      <w:r w:rsidR="00090A33">
        <w:rPr>
          <w:rFonts w:cstheme="minorHAnsi"/>
          <w:sz w:val="20"/>
          <w:szCs w:val="20"/>
        </w:rPr>
        <w:t xml:space="preserve"> </w:t>
      </w:r>
      <w:r w:rsidR="009F2D9C">
        <w:rPr>
          <w:rFonts w:cstheme="minorHAnsi"/>
          <w:sz w:val="20"/>
          <w:szCs w:val="20"/>
        </w:rPr>
        <w:t>Margaret Vimont opened the conversation that Nexus is planning for less revenue</w:t>
      </w:r>
      <w:r w:rsidR="003110CA">
        <w:rPr>
          <w:rFonts w:cstheme="minorHAnsi"/>
          <w:sz w:val="20"/>
          <w:szCs w:val="20"/>
        </w:rPr>
        <w:t xml:space="preserve"> (about $350,000 less)</w:t>
      </w:r>
      <w:r w:rsidR="009F2D9C">
        <w:rPr>
          <w:rFonts w:cstheme="minorHAnsi"/>
          <w:sz w:val="20"/>
          <w:szCs w:val="20"/>
        </w:rPr>
        <w:t xml:space="preserve"> </w:t>
      </w:r>
      <w:r w:rsidR="003110CA">
        <w:rPr>
          <w:rFonts w:cstheme="minorHAnsi"/>
          <w:sz w:val="20"/>
          <w:szCs w:val="20"/>
        </w:rPr>
        <w:t xml:space="preserve">for the coming years and thus came up with some options that will either reduce expense and/or increase revenue.  Changes to the governance agreement which would include language that would allow Nexus to make changes to deal with abrupt/unforeseen situations that impact SERCC financially.  Amy Becker confirmed that Nexus should send any draft governance agreement language to her as soon as possible for consideration.  Question around staffing numbers/expense – the DSP salaries is a bit higher and there </w:t>
      </w:r>
      <w:r w:rsidR="000652C7">
        <w:rPr>
          <w:rFonts w:cstheme="minorHAnsi"/>
          <w:sz w:val="20"/>
          <w:szCs w:val="20"/>
        </w:rPr>
        <w:t>are</w:t>
      </w:r>
      <w:r w:rsidR="003110CA">
        <w:rPr>
          <w:rFonts w:cstheme="minorHAnsi"/>
          <w:sz w:val="20"/>
          <w:szCs w:val="20"/>
        </w:rPr>
        <w:t xml:space="preserve"> also different qualifications.  </w:t>
      </w:r>
      <w:r w:rsidR="00345ADC">
        <w:rPr>
          <w:rFonts w:cstheme="minorHAnsi"/>
          <w:sz w:val="20"/>
          <w:szCs w:val="20"/>
        </w:rPr>
        <w:t xml:space="preserve">Due to the structure of the building the beds numbers are 8 adults and 8 youth; can’t flip the building.  Should the sponsoring agencies meet without Nexus to discuss the sustainability options more candidly? – Yes, Nina will set up a meeting before the next Ex Board meeting.  Can Nexus rank the options for the </w:t>
      </w:r>
      <w:r w:rsidR="000652C7">
        <w:rPr>
          <w:rFonts w:cstheme="minorHAnsi"/>
          <w:sz w:val="20"/>
          <w:szCs w:val="20"/>
        </w:rPr>
        <w:t>Ex-Board</w:t>
      </w:r>
      <w:r w:rsidR="00345ADC">
        <w:rPr>
          <w:rFonts w:cstheme="minorHAnsi"/>
          <w:sz w:val="20"/>
          <w:szCs w:val="20"/>
        </w:rPr>
        <w:t xml:space="preserve"> to review?  Can the ranking </w:t>
      </w:r>
      <w:r w:rsidR="000652C7">
        <w:rPr>
          <w:rFonts w:cstheme="minorHAnsi"/>
          <w:sz w:val="20"/>
          <w:szCs w:val="20"/>
        </w:rPr>
        <w:t>be including</w:t>
      </w:r>
      <w:r w:rsidR="00345ADC">
        <w:rPr>
          <w:rFonts w:cstheme="minorHAnsi"/>
          <w:sz w:val="20"/>
          <w:szCs w:val="20"/>
        </w:rPr>
        <w:t xml:space="preserve"> financial impacts?  Nicole Mucheck confirmed that the ranking and financial impacts document can be sent out next week and then Nina will set up a meeting time to review the document.      </w:t>
      </w:r>
      <w:r w:rsidR="003110CA">
        <w:rPr>
          <w:rFonts w:cstheme="minorHAnsi"/>
          <w:sz w:val="20"/>
          <w:szCs w:val="20"/>
        </w:rPr>
        <w:t xml:space="preserve">           </w:t>
      </w:r>
    </w:p>
    <w:p w14:paraId="6A0E731F" w14:textId="77777777" w:rsidR="0082188F" w:rsidRDefault="0082188F" w:rsidP="004D43F0">
      <w:pPr>
        <w:rPr>
          <w:rFonts w:cstheme="minorHAnsi"/>
          <w:sz w:val="20"/>
          <w:szCs w:val="20"/>
        </w:rPr>
      </w:pPr>
    </w:p>
    <w:p w14:paraId="7E3C3E93" w14:textId="44C36DB5" w:rsidR="0088594E" w:rsidRDefault="00250F40" w:rsidP="004D43F0">
      <w:pPr>
        <w:rPr>
          <w:rFonts w:cstheme="minorHAnsi"/>
          <w:sz w:val="20"/>
          <w:szCs w:val="20"/>
        </w:rPr>
      </w:pPr>
      <w:r>
        <w:rPr>
          <w:rFonts w:cstheme="minorHAnsi"/>
          <w:sz w:val="20"/>
          <w:szCs w:val="20"/>
        </w:rPr>
        <w:t xml:space="preserve">Governance Agreement – </w:t>
      </w:r>
      <w:r w:rsidR="00345ADC">
        <w:rPr>
          <w:rFonts w:cstheme="minorHAnsi"/>
          <w:sz w:val="20"/>
          <w:szCs w:val="20"/>
        </w:rPr>
        <w:t xml:space="preserve">tabled until next month but if there is any feedback get it to Amy Becker.  </w:t>
      </w:r>
    </w:p>
    <w:p w14:paraId="138C6FFC" w14:textId="77777777" w:rsidR="00250F40" w:rsidRDefault="00250F40" w:rsidP="004D43F0">
      <w:pPr>
        <w:rPr>
          <w:rFonts w:cstheme="minorHAnsi"/>
          <w:sz w:val="20"/>
          <w:szCs w:val="20"/>
        </w:rPr>
      </w:pPr>
    </w:p>
    <w:p w14:paraId="05FBF23E" w14:textId="37751D10" w:rsidR="00EE7E57" w:rsidRDefault="00EE7E57" w:rsidP="004D43F0">
      <w:pPr>
        <w:rPr>
          <w:rFonts w:cstheme="minorHAnsi"/>
          <w:sz w:val="20"/>
          <w:szCs w:val="20"/>
        </w:rPr>
      </w:pPr>
      <w:r>
        <w:rPr>
          <w:rFonts w:cstheme="minorHAnsi"/>
          <w:sz w:val="20"/>
          <w:szCs w:val="20"/>
        </w:rPr>
        <w:t>Meeting adjourned at</w:t>
      </w:r>
      <w:r w:rsidR="00345ADC">
        <w:rPr>
          <w:rFonts w:cstheme="minorHAnsi"/>
          <w:sz w:val="20"/>
          <w:szCs w:val="20"/>
        </w:rPr>
        <w:t xml:space="preserve"> 5:06pm.  </w:t>
      </w:r>
      <w:r w:rsidR="00090A33">
        <w:rPr>
          <w:rFonts w:cstheme="minorHAnsi"/>
          <w:sz w:val="20"/>
          <w:szCs w:val="20"/>
        </w:rPr>
        <w:t xml:space="preserve"> </w:t>
      </w:r>
      <w:r>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37AF"/>
    <w:rsid w:val="00035540"/>
    <w:rsid w:val="0003587E"/>
    <w:rsid w:val="000358FE"/>
    <w:rsid w:val="00044342"/>
    <w:rsid w:val="000477A9"/>
    <w:rsid w:val="00050EC5"/>
    <w:rsid w:val="00051418"/>
    <w:rsid w:val="00055AA4"/>
    <w:rsid w:val="00063B2F"/>
    <w:rsid w:val="000652C7"/>
    <w:rsid w:val="000735E8"/>
    <w:rsid w:val="00090683"/>
    <w:rsid w:val="00090A33"/>
    <w:rsid w:val="000A03EC"/>
    <w:rsid w:val="000A1074"/>
    <w:rsid w:val="000C6AB0"/>
    <w:rsid w:val="000D077E"/>
    <w:rsid w:val="000D1EC8"/>
    <w:rsid w:val="000D6B75"/>
    <w:rsid w:val="0010751A"/>
    <w:rsid w:val="00115A97"/>
    <w:rsid w:val="00117607"/>
    <w:rsid w:val="001230A0"/>
    <w:rsid w:val="00136C82"/>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7659D"/>
    <w:rsid w:val="0028145F"/>
    <w:rsid w:val="00283C32"/>
    <w:rsid w:val="00285170"/>
    <w:rsid w:val="0029150C"/>
    <w:rsid w:val="00294450"/>
    <w:rsid w:val="002963A1"/>
    <w:rsid w:val="002A3679"/>
    <w:rsid w:val="002A41DC"/>
    <w:rsid w:val="002B03E9"/>
    <w:rsid w:val="002B0FD5"/>
    <w:rsid w:val="002B1C6E"/>
    <w:rsid w:val="002B26AB"/>
    <w:rsid w:val="002B768E"/>
    <w:rsid w:val="002C7A41"/>
    <w:rsid w:val="002E2578"/>
    <w:rsid w:val="002E356F"/>
    <w:rsid w:val="002E61E0"/>
    <w:rsid w:val="003110CA"/>
    <w:rsid w:val="0031256F"/>
    <w:rsid w:val="00312A50"/>
    <w:rsid w:val="00322038"/>
    <w:rsid w:val="00345ADC"/>
    <w:rsid w:val="0036013B"/>
    <w:rsid w:val="003634D3"/>
    <w:rsid w:val="00383331"/>
    <w:rsid w:val="00386CA2"/>
    <w:rsid w:val="00396184"/>
    <w:rsid w:val="003A17E6"/>
    <w:rsid w:val="003A7705"/>
    <w:rsid w:val="003B173D"/>
    <w:rsid w:val="003B2294"/>
    <w:rsid w:val="003B5DF6"/>
    <w:rsid w:val="003C787A"/>
    <w:rsid w:val="003C7E01"/>
    <w:rsid w:val="003D6663"/>
    <w:rsid w:val="003E28B0"/>
    <w:rsid w:val="003E297C"/>
    <w:rsid w:val="003E3603"/>
    <w:rsid w:val="003F08E7"/>
    <w:rsid w:val="004011C7"/>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5410"/>
    <w:rsid w:val="007D6235"/>
    <w:rsid w:val="007E6232"/>
    <w:rsid w:val="007F0210"/>
    <w:rsid w:val="007F22E1"/>
    <w:rsid w:val="008077D4"/>
    <w:rsid w:val="008144B2"/>
    <w:rsid w:val="0082188F"/>
    <w:rsid w:val="00836686"/>
    <w:rsid w:val="00846B86"/>
    <w:rsid w:val="008509D1"/>
    <w:rsid w:val="0085109C"/>
    <w:rsid w:val="008549AE"/>
    <w:rsid w:val="008558C4"/>
    <w:rsid w:val="00866172"/>
    <w:rsid w:val="00867D09"/>
    <w:rsid w:val="00874FC9"/>
    <w:rsid w:val="0088594E"/>
    <w:rsid w:val="00891552"/>
    <w:rsid w:val="008A2456"/>
    <w:rsid w:val="008B1EB1"/>
    <w:rsid w:val="008C03A6"/>
    <w:rsid w:val="008C3DD2"/>
    <w:rsid w:val="008D6EBC"/>
    <w:rsid w:val="008E530E"/>
    <w:rsid w:val="008E6C4B"/>
    <w:rsid w:val="008F6116"/>
    <w:rsid w:val="00901BAA"/>
    <w:rsid w:val="00903057"/>
    <w:rsid w:val="009179DA"/>
    <w:rsid w:val="00934F0C"/>
    <w:rsid w:val="0094248D"/>
    <w:rsid w:val="00947F43"/>
    <w:rsid w:val="00950808"/>
    <w:rsid w:val="00953F7B"/>
    <w:rsid w:val="00955627"/>
    <w:rsid w:val="0096112D"/>
    <w:rsid w:val="00962A5E"/>
    <w:rsid w:val="0096422F"/>
    <w:rsid w:val="009713A3"/>
    <w:rsid w:val="009742F9"/>
    <w:rsid w:val="00975F55"/>
    <w:rsid w:val="00987E40"/>
    <w:rsid w:val="00991FC2"/>
    <w:rsid w:val="00997761"/>
    <w:rsid w:val="009A403F"/>
    <w:rsid w:val="009B3764"/>
    <w:rsid w:val="009D02A9"/>
    <w:rsid w:val="009D2D6F"/>
    <w:rsid w:val="009F2D9C"/>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2015"/>
    <w:rsid w:val="00AA5E27"/>
    <w:rsid w:val="00AA7199"/>
    <w:rsid w:val="00AB3781"/>
    <w:rsid w:val="00AC7953"/>
    <w:rsid w:val="00AD01C6"/>
    <w:rsid w:val="00B12054"/>
    <w:rsid w:val="00B26CF5"/>
    <w:rsid w:val="00B31CA9"/>
    <w:rsid w:val="00B342CA"/>
    <w:rsid w:val="00B41181"/>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62CD"/>
    <w:rsid w:val="00D2318C"/>
    <w:rsid w:val="00D36C4A"/>
    <w:rsid w:val="00D37223"/>
    <w:rsid w:val="00D4135D"/>
    <w:rsid w:val="00D44EFF"/>
    <w:rsid w:val="00D455C0"/>
    <w:rsid w:val="00D47FEC"/>
    <w:rsid w:val="00D5538D"/>
    <w:rsid w:val="00D77BEE"/>
    <w:rsid w:val="00D873CC"/>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A0C24"/>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ce8293cae9a099acbb8bc0a8699a3e6">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dc3be8ff26553064d41dd733ba128ac9"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2AEC9E98-43FC-40BD-82AB-EA297FF60EE9}"/>
</file>

<file path=customXml/itemProps3.xml><?xml version="1.0" encoding="utf-8"?>
<ds:datastoreItem xmlns:ds="http://schemas.openxmlformats.org/officeDocument/2006/customXml" ds:itemID="{D51FB9F1-D8BE-44FA-A749-E2885637CD91}"/>
</file>

<file path=customXml/itemProps4.xml><?xml version="1.0" encoding="utf-8"?>
<ds:datastoreItem xmlns:ds="http://schemas.openxmlformats.org/officeDocument/2006/customXml" ds:itemID="{AABAE72D-B268-422F-90A4-F74679FA3FDF}"/>
</file>

<file path=docProps/app.xml><?xml version="1.0" encoding="utf-8"?>
<Properties xmlns="http://schemas.openxmlformats.org/officeDocument/2006/extended-properties" xmlns:vt="http://schemas.openxmlformats.org/officeDocument/2006/docPropsVTypes">
  <Template>Normal.dotm</Template>
  <TotalTime>106</TotalTime>
  <Pages>2</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7580</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5</cp:revision>
  <cp:lastPrinted>2022-05-26T17:40:00Z</cp:lastPrinted>
  <dcterms:created xsi:type="dcterms:W3CDTF">2023-08-24T20:21:00Z</dcterms:created>
  <dcterms:modified xsi:type="dcterms:W3CDTF">2023-08-24T22:08:00Z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