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A7E4" w14:textId="77777777" w:rsidR="00DF4D96" w:rsidRDefault="00AB2A8A">
      <w:r w:rsidRPr="00DF4D96">
        <w:rPr>
          <w:rFonts w:ascii="Garamond" w:hAnsi="Garamond"/>
          <w:noProof/>
        </w:rPr>
        <mc:AlternateContent>
          <mc:Choice Requires="wps">
            <w:drawing>
              <wp:anchor distT="0" distB="0" distL="114300" distR="114300" simplePos="0" relativeHeight="251686912" behindDoc="1" locked="0" layoutInCell="1" allowOverlap="1" wp14:anchorId="4C88CAE2" wp14:editId="36DC3058">
                <wp:simplePos x="0" y="0"/>
                <wp:positionH relativeFrom="margin">
                  <wp:posOffset>-271145</wp:posOffset>
                </wp:positionH>
                <wp:positionV relativeFrom="paragraph">
                  <wp:posOffset>186104</wp:posOffset>
                </wp:positionV>
                <wp:extent cx="6515100" cy="0"/>
                <wp:effectExtent l="0" t="0" r="0" b="0"/>
                <wp:wrapTight wrapText="bothSides">
                  <wp:wrapPolygon edited="0">
                    <wp:start x="0" y="0"/>
                    <wp:lineTo x="0" y="21600"/>
                    <wp:lineTo x="21600" y="21600"/>
                    <wp:lineTo x="21600" y="0"/>
                  </wp:wrapPolygon>
                </wp:wrapTight>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ln>
                          <a:solidFill>
                            <a:srgbClr val="A1D6CC"/>
                          </a:solidFill>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1A446B2" id="_x0000_t32" coordsize="21600,21600" o:spt="32" o:oned="t" path="m,l21600,21600e" filled="f">
                <v:path arrowok="t" fillok="f" o:connecttype="none"/>
                <o:lock v:ext="edit" shapetype="t"/>
              </v:shapetype>
              <v:shape id="AutoShape 2" o:spid="_x0000_s1026" type="#_x0000_t32" style="position:absolute;margin-left:-21.35pt;margin-top:14.65pt;width:513pt;height:0;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" strokecolor="#a1d6cc">
                <w10:wrap type="tight" anchorx="margin"/>
              </v:shape>
            </w:pict>
          </mc:Fallback>
        </mc:AlternateConten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4032"/>
        <w:gridCol w:w="1890"/>
        <w:gridCol w:w="2070"/>
      </w:tblGrid>
      <w:tr w:rsidR="00FE59B7" w:rsidRPr="00AB2A8A" w14:paraId="099AC2C3" w14:textId="77777777" w:rsidTr="00DF4D96">
        <w:tc>
          <w:tcPr>
            <w:tcW w:w="2448" w:type="dxa"/>
          </w:tcPr>
          <w:p w14:paraId="159D76E0" w14:textId="77777777" w:rsidR="00190C00" w:rsidRPr="00AB2A8A" w:rsidRDefault="00190C00" w:rsidP="00353193">
            <w:pPr>
              <w:pStyle w:val="Heading2"/>
              <w:spacing w:line="240" w:lineRule="auto"/>
              <w:rPr>
                <w:rFonts w:ascii="Palatino Linotype" w:hAnsi="Palatino Linotype"/>
                <w:color w:val="auto"/>
                <w:sz w:val="24"/>
                <w:szCs w:val="24"/>
              </w:rPr>
            </w:pPr>
            <w:r w:rsidRPr="00AB2A8A">
              <w:rPr>
                <w:rFonts w:ascii="Palatino Linotype" w:hAnsi="Palatino Linotype"/>
                <w:color w:val="auto"/>
                <w:sz w:val="24"/>
                <w:szCs w:val="24"/>
              </w:rPr>
              <w:t>Subject:</w:t>
            </w:r>
          </w:p>
        </w:tc>
        <w:tc>
          <w:tcPr>
            <w:tcW w:w="4032" w:type="dxa"/>
          </w:tcPr>
          <w:p w14:paraId="54E626D2" w14:textId="7A005E13" w:rsidR="00190C00" w:rsidRPr="00AB2A8A" w:rsidRDefault="00353352" w:rsidP="00353193">
            <w:pPr>
              <w:pStyle w:val="Heading2"/>
              <w:spacing w:line="240" w:lineRule="auto"/>
              <w:rPr>
                <w:rFonts w:ascii="Palatino Linotype" w:hAnsi="Palatino Linotype"/>
                <w:color w:val="auto"/>
                <w:sz w:val="24"/>
                <w:szCs w:val="24"/>
              </w:rPr>
            </w:pPr>
            <w:r>
              <w:rPr>
                <w:rFonts w:ascii="Palatino Linotype" w:hAnsi="Palatino Linotype"/>
                <w:color w:val="auto"/>
                <w:sz w:val="24"/>
                <w:szCs w:val="24"/>
              </w:rPr>
              <w:t>Wellness</w:t>
            </w:r>
            <w:r w:rsidR="00334C59" w:rsidRPr="00AB2A8A">
              <w:rPr>
                <w:rFonts w:ascii="Palatino Linotype" w:hAnsi="Palatino Linotype"/>
                <w:color w:val="auto"/>
                <w:sz w:val="24"/>
                <w:szCs w:val="24"/>
              </w:rPr>
              <w:t xml:space="preserve"> </w:t>
            </w:r>
            <w:r>
              <w:rPr>
                <w:rFonts w:ascii="Palatino Linotype" w:hAnsi="Palatino Linotype"/>
                <w:color w:val="auto"/>
                <w:sz w:val="24"/>
                <w:szCs w:val="24"/>
              </w:rPr>
              <w:t>Policy</w:t>
            </w:r>
          </w:p>
        </w:tc>
        <w:tc>
          <w:tcPr>
            <w:tcW w:w="1890" w:type="dxa"/>
          </w:tcPr>
          <w:p w14:paraId="1C6C3B84" w14:textId="77777777" w:rsidR="00190C00" w:rsidRPr="00AB2A8A" w:rsidRDefault="00190C00" w:rsidP="002645EC">
            <w:pPr>
              <w:pStyle w:val="Heading2"/>
              <w:spacing w:line="240" w:lineRule="auto"/>
              <w:ind w:left="300"/>
              <w:jc w:val="center"/>
              <w:rPr>
                <w:rFonts w:ascii="Palatino Linotype" w:hAnsi="Palatino Linotype"/>
                <w:color w:val="auto"/>
                <w:sz w:val="24"/>
                <w:szCs w:val="24"/>
              </w:rPr>
            </w:pPr>
          </w:p>
        </w:tc>
        <w:tc>
          <w:tcPr>
            <w:tcW w:w="2070" w:type="dxa"/>
          </w:tcPr>
          <w:p w14:paraId="7F34046D" w14:textId="0418EEBF" w:rsidR="00190C00" w:rsidRPr="00AB2A8A" w:rsidRDefault="002645EC" w:rsidP="00DF4D96">
            <w:pPr>
              <w:pStyle w:val="Heading2"/>
              <w:spacing w:line="240" w:lineRule="auto"/>
              <w:ind w:left="80" w:hanging="162"/>
              <w:rPr>
                <w:rFonts w:ascii="Palatino Linotype" w:hAnsi="Palatino Linotype"/>
                <w:color w:val="auto"/>
                <w:sz w:val="24"/>
                <w:szCs w:val="24"/>
              </w:rPr>
            </w:pPr>
            <w:r w:rsidRPr="00AB2A8A">
              <w:rPr>
                <w:rFonts w:ascii="Palatino Linotype" w:hAnsi="Palatino Linotype"/>
                <w:color w:val="auto"/>
                <w:sz w:val="24"/>
                <w:szCs w:val="24"/>
              </w:rPr>
              <w:t xml:space="preserve">No: </w:t>
            </w:r>
            <w:r w:rsidR="00190C00" w:rsidRPr="00AB2A8A">
              <w:rPr>
                <w:rFonts w:ascii="Palatino Linotype" w:hAnsi="Palatino Linotype"/>
                <w:color w:val="auto"/>
                <w:sz w:val="24"/>
                <w:szCs w:val="24"/>
              </w:rPr>
              <w:t>HR</w:t>
            </w:r>
            <w:r w:rsidR="003C5FC0">
              <w:rPr>
                <w:rFonts w:ascii="Palatino Linotype" w:hAnsi="Palatino Linotype"/>
                <w:color w:val="auto"/>
                <w:sz w:val="24"/>
                <w:szCs w:val="24"/>
              </w:rPr>
              <w:t>-403</w:t>
            </w:r>
          </w:p>
        </w:tc>
      </w:tr>
      <w:tr w:rsidR="00FE59B7" w:rsidRPr="00AB2A8A" w14:paraId="154599F5" w14:textId="77777777" w:rsidTr="00DF4D96">
        <w:tc>
          <w:tcPr>
            <w:tcW w:w="2448" w:type="dxa"/>
          </w:tcPr>
          <w:p w14:paraId="112E5B61" w14:textId="77777777" w:rsidR="00190C00" w:rsidRPr="00AB2A8A" w:rsidRDefault="00190C00" w:rsidP="00353193">
            <w:pPr>
              <w:pStyle w:val="Heading2"/>
              <w:spacing w:line="240" w:lineRule="auto"/>
              <w:rPr>
                <w:rFonts w:ascii="Palatino Linotype" w:hAnsi="Palatino Linotype"/>
                <w:color w:val="auto"/>
                <w:sz w:val="24"/>
                <w:szCs w:val="24"/>
              </w:rPr>
            </w:pPr>
            <w:r w:rsidRPr="00AB2A8A">
              <w:rPr>
                <w:rFonts w:ascii="Palatino Linotype" w:hAnsi="Palatino Linotype"/>
                <w:color w:val="auto"/>
                <w:sz w:val="24"/>
                <w:szCs w:val="24"/>
              </w:rPr>
              <w:t>Approved:</w:t>
            </w:r>
          </w:p>
        </w:tc>
        <w:tc>
          <w:tcPr>
            <w:tcW w:w="4032" w:type="dxa"/>
          </w:tcPr>
          <w:p w14:paraId="3A7455FB" w14:textId="15B869B4" w:rsidR="00190C00" w:rsidRPr="00AB2A8A" w:rsidRDefault="00947574" w:rsidP="002645EC">
            <w:pPr>
              <w:pStyle w:val="Heading2"/>
              <w:spacing w:line="240" w:lineRule="auto"/>
              <w:rPr>
                <w:rFonts w:ascii="Palatino Linotype" w:hAnsi="Palatino Linotype"/>
                <w:color w:val="auto"/>
                <w:sz w:val="24"/>
                <w:szCs w:val="24"/>
              </w:rPr>
            </w:pPr>
            <w:r>
              <w:rPr>
                <w:rFonts w:ascii="Palatino Linotype" w:hAnsi="Palatino Linotype"/>
                <w:i/>
                <w:color w:val="auto"/>
                <w:sz w:val="24"/>
                <w:szCs w:val="24"/>
              </w:rPr>
              <w:t>Karen Wolf</w:t>
            </w:r>
            <w:r w:rsidR="00190C00" w:rsidRPr="00AB2A8A">
              <w:rPr>
                <w:rFonts w:ascii="Palatino Linotype" w:hAnsi="Palatino Linotype"/>
                <w:i/>
                <w:color w:val="auto"/>
                <w:sz w:val="24"/>
                <w:szCs w:val="24"/>
              </w:rPr>
              <w:t xml:space="preserve">, </w:t>
            </w:r>
            <w:r w:rsidR="00190C00" w:rsidRPr="00AB2A8A">
              <w:rPr>
                <w:rFonts w:ascii="Palatino Linotype" w:hAnsi="Palatino Linotype"/>
                <w:color w:val="auto"/>
                <w:sz w:val="24"/>
                <w:szCs w:val="24"/>
              </w:rPr>
              <w:t>Executive</w:t>
            </w:r>
            <w:r w:rsidR="002645EC" w:rsidRPr="00AB2A8A">
              <w:rPr>
                <w:rFonts w:ascii="Palatino Linotype" w:hAnsi="Palatino Linotype"/>
                <w:color w:val="auto"/>
                <w:sz w:val="24"/>
                <w:szCs w:val="24"/>
              </w:rPr>
              <w:t xml:space="preserve"> Director</w:t>
            </w:r>
          </w:p>
        </w:tc>
        <w:tc>
          <w:tcPr>
            <w:tcW w:w="1890" w:type="dxa"/>
          </w:tcPr>
          <w:p w14:paraId="1C134B70" w14:textId="77777777" w:rsidR="00190C00" w:rsidRPr="00AB2A8A" w:rsidRDefault="00190C00" w:rsidP="00353193">
            <w:pPr>
              <w:pStyle w:val="Heading2"/>
              <w:spacing w:line="240" w:lineRule="auto"/>
              <w:jc w:val="center"/>
              <w:rPr>
                <w:rFonts w:ascii="Palatino Linotype" w:hAnsi="Palatino Linotype"/>
                <w:color w:val="auto"/>
                <w:sz w:val="24"/>
                <w:szCs w:val="24"/>
              </w:rPr>
            </w:pPr>
          </w:p>
        </w:tc>
        <w:tc>
          <w:tcPr>
            <w:tcW w:w="2070" w:type="dxa"/>
          </w:tcPr>
          <w:p w14:paraId="2B41C594" w14:textId="77777777" w:rsidR="00190C00" w:rsidRPr="00AB2A8A" w:rsidRDefault="00190C00" w:rsidP="00353193">
            <w:pPr>
              <w:pStyle w:val="Heading2"/>
              <w:spacing w:line="240" w:lineRule="auto"/>
              <w:jc w:val="center"/>
              <w:rPr>
                <w:rFonts w:ascii="Palatino Linotype" w:hAnsi="Palatino Linotype"/>
                <w:color w:val="auto"/>
                <w:sz w:val="24"/>
                <w:szCs w:val="24"/>
              </w:rPr>
            </w:pPr>
          </w:p>
        </w:tc>
      </w:tr>
      <w:tr w:rsidR="00FE59B7" w:rsidRPr="00AB2A8A" w14:paraId="5666C4D1" w14:textId="77777777" w:rsidTr="00407097">
        <w:tc>
          <w:tcPr>
            <w:tcW w:w="2448" w:type="dxa"/>
          </w:tcPr>
          <w:p w14:paraId="2A3001A7" w14:textId="77777777" w:rsidR="00190C00" w:rsidRPr="00AB2A8A" w:rsidRDefault="00190C00" w:rsidP="00353193">
            <w:pPr>
              <w:pStyle w:val="Heading2"/>
              <w:spacing w:line="240" w:lineRule="auto"/>
              <w:rPr>
                <w:rFonts w:ascii="Palatino Linotype" w:hAnsi="Palatino Linotype"/>
                <w:color w:val="auto"/>
                <w:sz w:val="24"/>
                <w:szCs w:val="24"/>
              </w:rPr>
            </w:pPr>
            <w:r w:rsidRPr="00AB2A8A">
              <w:rPr>
                <w:rFonts w:ascii="Palatino Linotype" w:hAnsi="Palatino Linotype"/>
                <w:color w:val="auto"/>
                <w:sz w:val="24"/>
                <w:szCs w:val="24"/>
              </w:rPr>
              <w:t>Origination Date:</w:t>
            </w:r>
          </w:p>
        </w:tc>
        <w:tc>
          <w:tcPr>
            <w:tcW w:w="4032" w:type="dxa"/>
          </w:tcPr>
          <w:p w14:paraId="0EBC3F9C" w14:textId="6DA17AD0" w:rsidR="00190C00" w:rsidRPr="00AB2A8A" w:rsidRDefault="008920CD" w:rsidP="008920CD">
            <w:pPr>
              <w:pStyle w:val="Heading2"/>
              <w:spacing w:line="240" w:lineRule="auto"/>
              <w:rPr>
                <w:rFonts w:ascii="Palatino Linotype" w:hAnsi="Palatino Linotype"/>
                <w:color w:val="auto"/>
                <w:sz w:val="24"/>
                <w:szCs w:val="24"/>
              </w:rPr>
            </w:pPr>
            <w:r w:rsidRPr="00AB2A8A">
              <w:rPr>
                <w:rFonts w:ascii="Palatino Linotype" w:hAnsi="Palatino Linotype"/>
                <w:color w:val="auto"/>
                <w:sz w:val="24"/>
                <w:szCs w:val="24"/>
              </w:rPr>
              <w:t>0</w:t>
            </w:r>
            <w:r w:rsidR="00353352">
              <w:rPr>
                <w:rFonts w:ascii="Palatino Linotype" w:hAnsi="Palatino Linotype"/>
                <w:color w:val="auto"/>
                <w:sz w:val="24"/>
                <w:szCs w:val="24"/>
              </w:rPr>
              <w:t>6</w:t>
            </w:r>
            <w:r w:rsidRPr="00AB2A8A">
              <w:rPr>
                <w:rFonts w:ascii="Palatino Linotype" w:hAnsi="Palatino Linotype"/>
                <w:color w:val="auto"/>
                <w:sz w:val="24"/>
                <w:szCs w:val="24"/>
              </w:rPr>
              <w:t>/</w:t>
            </w:r>
            <w:r w:rsidR="00353352">
              <w:rPr>
                <w:rFonts w:ascii="Palatino Linotype" w:hAnsi="Palatino Linotype"/>
                <w:color w:val="auto"/>
                <w:sz w:val="24"/>
                <w:szCs w:val="24"/>
              </w:rPr>
              <w:t>28</w:t>
            </w:r>
            <w:r w:rsidRPr="00AB2A8A">
              <w:rPr>
                <w:rFonts w:ascii="Palatino Linotype" w:hAnsi="Palatino Linotype"/>
                <w:color w:val="auto"/>
                <w:sz w:val="24"/>
                <w:szCs w:val="24"/>
              </w:rPr>
              <w:t>/1</w:t>
            </w:r>
            <w:r w:rsidR="00353352">
              <w:rPr>
                <w:rFonts w:ascii="Palatino Linotype" w:hAnsi="Palatino Linotype"/>
                <w:color w:val="auto"/>
                <w:sz w:val="24"/>
                <w:szCs w:val="24"/>
              </w:rPr>
              <w:t>3</w:t>
            </w:r>
          </w:p>
        </w:tc>
        <w:tc>
          <w:tcPr>
            <w:tcW w:w="1890" w:type="dxa"/>
          </w:tcPr>
          <w:p w14:paraId="66E0F246" w14:textId="77777777" w:rsidR="00190C00" w:rsidRPr="00AB2A8A" w:rsidRDefault="002645EC" w:rsidP="002645EC">
            <w:pPr>
              <w:pStyle w:val="Heading2"/>
              <w:spacing w:line="240" w:lineRule="auto"/>
              <w:ind w:left="-115"/>
              <w:jc w:val="center"/>
              <w:rPr>
                <w:rFonts w:ascii="Palatino Linotype" w:hAnsi="Palatino Linotype"/>
                <w:color w:val="auto"/>
                <w:sz w:val="24"/>
                <w:szCs w:val="24"/>
              </w:rPr>
            </w:pPr>
            <w:r w:rsidRPr="00AB2A8A">
              <w:rPr>
                <w:rFonts w:ascii="Palatino Linotype" w:hAnsi="Palatino Linotype"/>
                <w:color w:val="auto"/>
                <w:sz w:val="24"/>
                <w:szCs w:val="24"/>
              </w:rPr>
              <w:t>Revised Date:</w:t>
            </w:r>
          </w:p>
        </w:tc>
        <w:tc>
          <w:tcPr>
            <w:tcW w:w="2070" w:type="dxa"/>
            <w:shd w:val="clear" w:color="auto" w:fill="auto"/>
          </w:tcPr>
          <w:p w14:paraId="5EBB66E2" w14:textId="55DF8D91" w:rsidR="00190C00" w:rsidRPr="00833ED4" w:rsidRDefault="00833ED4" w:rsidP="002645EC">
            <w:pPr>
              <w:pStyle w:val="Heading2"/>
              <w:spacing w:line="240" w:lineRule="auto"/>
              <w:rPr>
                <w:rFonts w:ascii="Palatino Linotype" w:hAnsi="Palatino Linotype"/>
                <w:color w:val="auto"/>
                <w:sz w:val="24"/>
                <w:szCs w:val="24"/>
                <w:highlight w:val="yellow"/>
              </w:rPr>
            </w:pPr>
            <w:r w:rsidRPr="00407097">
              <w:rPr>
                <w:rFonts w:ascii="Palatino Linotype" w:hAnsi="Palatino Linotype"/>
                <w:color w:val="auto"/>
                <w:sz w:val="24"/>
                <w:szCs w:val="24"/>
              </w:rPr>
              <w:t>12/04/2024</w:t>
            </w:r>
          </w:p>
        </w:tc>
      </w:tr>
    </w:tbl>
    <w:p w14:paraId="3F99622A" w14:textId="77777777" w:rsidR="00190C00" w:rsidRPr="00AB2A8A" w:rsidRDefault="00DF4D96" w:rsidP="00190C00">
      <w:pPr>
        <w:rPr>
          <w:rFonts w:ascii="Palatino Linotype" w:hAnsi="Palatino Linotype"/>
          <w:sz w:val="24"/>
          <w:szCs w:val="24"/>
        </w:rPr>
      </w:pPr>
      <w:r w:rsidRPr="00AB2A8A">
        <w:rPr>
          <w:rFonts w:ascii="Palatino Linotype" w:hAnsi="Palatino Linotype"/>
          <w:noProof/>
          <w:sz w:val="24"/>
          <w:szCs w:val="24"/>
        </w:rPr>
        <mc:AlternateContent>
          <mc:Choice Requires="wps">
            <w:drawing>
              <wp:anchor distT="0" distB="0" distL="114300" distR="114300" simplePos="0" relativeHeight="251682816" behindDoc="1" locked="0" layoutInCell="1" allowOverlap="1" wp14:anchorId="38377D8E" wp14:editId="43D88568">
                <wp:simplePos x="0" y="0"/>
                <wp:positionH relativeFrom="margin">
                  <wp:posOffset>-276225</wp:posOffset>
                </wp:positionH>
                <wp:positionV relativeFrom="paragraph">
                  <wp:posOffset>287655</wp:posOffset>
                </wp:positionV>
                <wp:extent cx="6515100" cy="0"/>
                <wp:effectExtent l="0" t="0" r="0" b="0"/>
                <wp:wrapTight wrapText="bothSides">
                  <wp:wrapPolygon edited="0">
                    <wp:start x="0" y="0"/>
                    <wp:lineTo x="0" y="21600"/>
                    <wp:lineTo x="21600" y="21600"/>
                    <wp:lineTo x="21600" y="0"/>
                  </wp:wrapPolygon>
                </wp:wrapTight>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ln>
                          <a:solidFill>
                            <a:srgbClr val="A1D6CC"/>
                          </a:solidFill>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7B2BA2" id="AutoShape 2" o:spid="_x0000_s1026" type="#_x0000_t32" style="position:absolute;margin-left:-21.75pt;margin-top:22.65pt;width:513pt;height:0;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" strokecolor="#a1d6cc">
                <w10:wrap type="tight" anchorx="margin"/>
              </v:shape>
            </w:pict>
          </mc:Fallback>
        </mc:AlternateContent>
      </w:r>
    </w:p>
    <w:p w14:paraId="33AD4BF2" w14:textId="77777777" w:rsidR="00835D86" w:rsidRDefault="00835D86" w:rsidP="00835D86">
      <w:pPr>
        <w:pStyle w:val="Default"/>
      </w:pPr>
    </w:p>
    <w:p w14:paraId="56AB389C" w14:textId="61D993C9" w:rsidR="008B3F4F" w:rsidRPr="00120538" w:rsidRDefault="00835D86" w:rsidP="00835D86">
      <w:pPr>
        <w:pStyle w:val="Default"/>
        <w:rPr>
          <w:rFonts w:asciiTheme="minorHAnsi" w:hAnsiTheme="minorHAnsi" w:cstheme="minorHAnsi"/>
          <w:b/>
          <w:bCs/>
          <w:sz w:val="22"/>
          <w:szCs w:val="22"/>
        </w:rPr>
      </w:pPr>
      <w:r w:rsidRPr="00120538">
        <w:rPr>
          <w:rFonts w:asciiTheme="minorHAnsi" w:hAnsiTheme="minorHAnsi" w:cstheme="minorHAnsi"/>
          <w:b/>
          <w:bCs/>
          <w:sz w:val="22"/>
          <w:szCs w:val="22"/>
        </w:rPr>
        <w:t>WELLNESS</w:t>
      </w:r>
    </w:p>
    <w:p w14:paraId="1A4740CF" w14:textId="0566DFFA" w:rsidR="00835D86" w:rsidRPr="00120538" w:rsidRDefault="00835D86" w:rsidP="00835D86">
      <w:pPr>
        <w:pStyle w:val="Default"/>
        <w:rPr>
          <w:rFonts w:asciiTheme="minorHAnsi" w:hAnsiTheme="minorHAnsi" w:cstheme="minorHAnsi"/>
          <w:sz w:val="22"/>
          <w:szCs w:val="22"/>
        </w:rPr>
      </w:pPr>
      <w:r w:rsidRPr="00120538">
        <w:rPr>
          <w:rFonts w:asciiTheme="minorHAnsi" w:hAnsiTheme="minorHAnsi" w:cstheme="minorHAnsi"/>
          <w:b/>
          <w:bCs/>
          <w:sz w:val="22"/>
          <w:szCs w:val="22"/>
        </w:rPr>
        <w:t xml:space="preserve"> </w:t>
      </w:r>
    </w:p>
    <w:p w14:paraId="3A8DFA06" w14:textId="77777777" w:rsidR="00835D86" w:rsidRPr="00120538" w:rsidRDefault="00835D86" w:rsidP="00835D86">
      <w:pPr>
        <w:pStyle w:val="Default"/>
        <w:rPr>
          <w:rFonts w:asciiTheme="minorHAnsi" w:hAnsiTheme="minorHAnsi" w:cstheme="minorHAnsi"/>
          <w:b/>
          <w:bCs/>
          <w:i/>
          <w:iCs/>
          <w:sz w:val="22"/>
          <w:szCs w:val="22"/>
        </w:rPr>
      </w:pPr>
      <w:r w:rsidRPr="00120538">
        <w:rPr>
          <w:rFonts w:asciiTheme="minorHAnsi" w:hAnsiTheme="minorHAnsi" w:cstheme="minorHAnsi"/>
          <w:b/>
          <w:bCs/>
          <w:i/>
          <w:iCs/>
          <w:sz w:val="22"/>
          <w:szCs w:val="22"/>
        </w:rPr>
        <w:t xml:space="preserve">[Note: All school districts that participate in the National School Lunch and School Breakfast Programs are required by the Healthy, Hunger-Free Kids Act of 2010 (Act) to have a wellness policy that includes standards and nutrition guidelines for foods and beverages made available to students on campus during the school day, as well as specific goals for nutrition promotion and education, physical activity, and other school-based activities that promote student wellness. The Act requires the involvement of parents, students, representatives of the school food authority, teachers of physical education, school health professionals, the school board, school administrators, and the public in the development, implementation, and periodic review and update of the wellness policy. The Act also requires a plan for measuring implementation of the policy and reporting wellness policy content and implementation issues to the public, as well as the designation of at least one person charged with responsibility for the implementation and oversight of the wellness policy to ensure the school district </w:t>
      </w:r>
      <w:proofErr w:type="gramStart"/>
      <w:r w:rsidRPr="00120538">
        <w:rPr>
          <w:rFonts w:asciiTheme="minorHAnsi" w:hAnsiTheme="minorHAnsi" w:cstheme="minorHAnsi"/>
          <w:b/>
          <w:bCs/>
          <w:i/>
          <w:iCs/>
          <w:sz w:val="22"/>
          <w:szCs w:val="22"/>
        </w:rPr>
        <w:t>is in compliance with</w:t>
      </w:r>
      <w:proofErr w:type="gramEnd"/>
      <w:r w:rsidRPr="00120538">
        <w:rPr>
          <w:rFonts w:asciiTheme="minorHAnsi" w:hAnsiTheme="minorHAnsi" w:cstheme="minorHAnsi"/>
          <w:b/>
          <w:bCs/>
          <w:i/>
          <w:iCs/>
          <w:sz w:val="22"/>
          <w:szCs w:val="22"/>
        </w:rPr>
        <w:t xml:space="preserve"> the policy.] </w:t>
      </w:r>
    </w:p>
    <w:p w14:paraId="02CFF5A3" w14:textId="77777777" w:rsidR="00835D86" w:rsidRPr="00120538" w:rsidRDefault="00835D86" w:rsidP="00835D86">
      <w:pPr>
        <w:pStyle w:val="Default"/>
        <w:rPr>
          <w:rFonts w:asciiTheme="minorHAnsi" w:hAnsiTheme="minorHAnsi" w:cstheme="minorHAnsi"/>
          <w:sz w:val="22"/>
          <w:szCs w:val="22"/>
        </w:rPr>
      </w:pPr>
    </w:p>
    <w:p w14:paraId="73BD9430" w14:textId="77777777" w:rsidR="00835D86" w:rsidRPr="00120538" w:rsidRDefault="00835D86" w:rsidP="00835D86">
      <w:pPr>
        <w:pStyle w:val="Default"/>
        <w:rPr>
          <w:rFonts w:asciiTheme="minorHAnsi" w:hAnsiTheme="minorHAnsi" w:cstheme="minorHAnsi"/>
          <w:sz w:val="22"/>
          <w:szCs w:val="22"/>
        </w:rPr>
      </w:pPr>
      <w:r w:rsidRPr="00120538">
        <w:rPr>
          <w:rFonts w:asciiTheme="minorHAnsi" w:hAnsiTheme="minorHAnsi" w:cstheme="minorHAnsi"/>
          <w:b/>
          <w:bCs/>
          <w:sz w:val="22"/>
          <w:szCs w:val="22"/>
        </w:rPr>
        <w:t xml:space="preserve">I. PURPOSE </w:t>
      </w:r>
    </w:p>
    <w:p w14:paraId="73DB5083" w14:textId="6A0988C9" w:rsidR="00353352" w:rsidRPr="00120538" w:rsidRDefault="00835D86" w:rsidP="00835D86">
      <w:pPr>
        <w:spacing w:after="0"/>
        <w:rPr>
          <w:rFonts w:asciiTheme="minorHAnsi" w:hAnsiTheme="minorHAnsi" w:cstheme="minorHAnsi"/>
        </w:rPr>
      </w:pPr>
      <w:r w:rsidRPr="00120538">
        <w:rPr>
          <w:rFonts w:asciiTheme="minorHAnsi" w:hAnsiTheme="minorHAnsi" w:cstheme="minorHAnsi"/>
        </w:rPr>
        <w:t xml:space="preserve">The purpose of this policy is to set forth methods that </w:t>
      </w:r>
      <w:r w:rsidR="0002280E" w:rsidRPr="00120538">
        <w:rPr>
          <w:rFonts w:asciiTheme="minorHAnsi" w:hAnsiTheme="minorHAnsi" w:cstheme="minorHAnsi"/>
        </w:rPr>
        <w:t>Nexus-Gerard</w:t>
      </w:r>
      <w:r w:rsidR="00A05944" w:rsidRPr="00120538">
        <w:rPr>
          <w:rFonts w:asciiTheme="minorHAnsi" w:hAnsiTheme="minorHAnsi" w:cstheme="minorHAnsi"/>
        </w:rPr>
        <w:t xml:space="preserve"> </w:t>
      </w:r>
      <w:r w:rsidR="00683C17" w:rsidRPr="00120538">
        <w:rPr>
          <w:rFonts w:asciiTheme="minorHAnsi" w:hAnsiTheme="minorHAnsi" w:cstheme="minorHAnsi"/>
        </w:rPr>
        <w:t xml:space="preserve">utilize to </w:t>
      </w:r>
      <w:r w:rsidRPr="00120538">
        <w:rPr>
          <w:rFonts w:asciiTheme="minorHAnsi" w:hAnsiTheme="minorHAnsi" w:cstheme="minorHAnsi"/>
        </w:rPr>
        <w:t xml:space="preserve">promote student wellness, </w:t>
      </w:r>
      <w:proofErr w:type="gramStart"/>
      <w:r w:rsidRPr="00120538">
        <w:rPr>
          <w:rFonts w:asciiTheme="minorHAnsi" w:hAnsiTheme="minorHAnsi" w:cstheme="minorHAnsi"/>
        </w:rPr>
        <w:t>prevent</w:t>
      </w:r>
      <w:proofErr w:type="gramEnd"/>
      <w:r w:rsidRPr="00120538">
        <w:rPr>
          <w:rFonts w:asciiTheme="minorHAnsi" w:hAnsiTheme="minorHAnsi" w:cstheme="minorHAnsi"/>
        </w:rPr>
        <w:t xml:space="preserve"> and reduce childhood obesity, and assure that school meals and other food and beverages made available on the school campus during the school day are consistent with applicable minimum local, state, and federal standards.</w:t>
      </w:r>
    </w:p>
    <w:p w14:paraId="220374A0" w14:textId="77777777" w:rsidR="005841A0" w:rsidRPr="00120538" w:rsidRDefault="005841A0" w:rsidP="005841A0">
      <w:pPr>
        <w:spacing w:after="0"/>
        <w:rPr>
          <w:rFonts w:asciiTheme="minorHAnsi" w:hAnsiTheme="minorHAnsi" w:cstheme="minorHAnsi"/>
        </w:rPr>
      </w:pPr>
    </w:p>
    <w:p w14:paraId="386D3C60" w14:textId="77777777" w:rsidR="005841A0" w:rsidRPr="00120538" w:rsidRDefault="005841A0" w:rsidP="005841A0">
      <w:pPr>
        <w:spacing w:after="0"/>
        <w:rPr>
          <w:rFonts w:asciiTheme="minorHAnsi" w:hAnsiTheme="minorHAnsi" w:cstheme="minorHAnsi"/>
          <w:b/>
          <w:bCs/>
        </w:rPr>
      </w:pPr>
      <w:r w:rsidRPr="00120538">
        <w:rPr>
          <w:rFonts w:asciiTheme="minorHAnsi" w:hAnsiTheme="minorHAnsi" w:cstheme="minorHAnsi"/>
        </w:rPr>
        <w:t xml:space="preserve"> </w:t>
      </w:r>
      <w:r w:rsidRPr="00120538">
        <w:rPr>
          <w:rFonts w:asciiTheme="minorHAnsi" w:hAnsiTheme="minorHAnsi" w:cstheme="minorHAnsi"/>
          <w:b/>
          <w:bCs/>
        </w:rPr>
        <w:t xml:space="preserve">II. GENERAL STATEMENT OF POLICY </w:t>
      </w:r>
    </w:p>
    <w:p w14:paraId="6C6396D0" w14:textId="77777777" w:rsidR="00CB4859" w:rsidRPr="00120538" w:rsidRDefault="00CB4859" w:rsidP="00CB4859">
      <w:pPr>
        <w:pStyle w:val="Default"/>
        <w:rPr>
          <w:rFonts w:asciiTheme="minorHAnsi" w:hAnsiTheme="minorHAnsi" w:cstheme="minorHAnsi"/>
          <w:sz w:val="22"/>
          <w:szCs w:val="22"/>
        </w:rPr>
      </w:pPr>
    </w:p>
    <w:p w14:paraId="439DA57E" w14:textId="4E8D168D" w:rsidR="00CB4859" w:rsidRPr="00120538" w:rsidRDefault="0002280E" w:rsidP="00A43A7C">
      <w:pPr>
        <w:pStyle w:val="Default"/>
        <w:numPr>
          <w:ilvl w:val="0"/>
          <w:numId w:val="15"/>
        </w:numPr>
        <w:rPr>
          <w:rFonts w:asciiTheme="minorHAnsi" w:hAnsiTheme="minorHAnsi" w:cstheme="minorHAnsi"/>
          <w:sz w:val="22"/>
          <w:szCs w:val="22"/>
        </w:rPr>
      </w:pPr>
      <w:r w:rsidRPr="00120538">
        <w:rPr>
          <w:rFonts w:asciiTheme="minorHAnsi" w:hAnsiTheme="minorHAnsi" w:cstheme="minorHAnsi"/>
          <w:sz w:val="22"/>
          <w:szCs w:val="22"/>
        </w:rPr>
        <w:t>Nexus-Gerard</w:t>
      </w:r>
      <w:r w:rsidR="00CB4859" w:rsidRPr="00120538">
        <w:rPr>
          <w:rFonts w:asciiTheme="minorHAnsi" w:hAnsiTheme="minorHAnsi" w:cstheme="minorHAnsi"/>
          <w:sz w:val="22"/>
          <w:szCs w:val="22"/>
        </w:rPr>
        <w:t xml:space="preserve"> recognize</w:t>
      </w:r>
      <w:r w:rsidR="006A1432" w:rsidRPr="00120538">
        <w:rPr>
          <w:rFonts w:asciiTheme="minorHAnsi" w:hAnsiTheme="minorHAnsi" w:cstheme="minorHAnsi"/>
          <w:sz w:val="22"/>
          <w:szCs w:val="22"/>
        </w:rPr>
        <w:t>s</w:t>
      </w:r>
      <w:r w:rsidR="00CB4859" w:rsidRPr="00120538">
        <w:rPr>
          <w:rFonts w:asciiTheme="minorHAnsi" w:hAnsiTheme="minorHAnsi" w:cstheme="minorHAnsi"/>
          <w:sz w:val="22"/>
          <w:szCs w:val="22"/>
        </w:rPr>
        <w:t xml:space="preserve"> that nutrition promotion and education, physical activity, and other school-based activities that promote student wellness are essential components of the educational process and that good health fosters student attendance and learning. </w:t>
      </w:r>
    </w:p>
    <w:p w14:paraId="593365D7" w14:textId="77777777" w:rsidR="00EB5560" w:rsidRPr="00120538" w:rsidRDefault="00EB5560" w:rsidP="00EB5560">
      <w:pPr>
        <w:pStyle w:val="Default"/>
        <w:ind w:left="1080"/>
        <w:rPr>
          <w:rFonts w:asciiTheme="minorHAnsi" w:hAnsiTheme="minorHAnsi" w:cstheme="minorHAnsi"/>
          <w:sz w:val="22"/>
          <w:szCs w:val="22"/>
        </w:rPr>
      </w:pPr>
    </w:p>
    <w:p w14:paraId="04E09547" w14:textId="62B1146A" w:rsidR="00A43A7C" w:rsidRPr="00120538" w:rsidRDefault="006A1432" w:rsidP="00A43A7C">
      <w:pPr>
        <w:pStyle w:val="Default"/>
        <w:numPr>
          <w:ilvl w:val="0"/>
          <w:numId w:val="15"/>
        </w:numPr>
        <w:rPr>
          <w:rFonts w:asciiTheme="minorHAnsi" w:hAnsiTheme="minorHAnsi" w:cstheme="minorHAnsi"/>
          <w:sz w:val="22"/>
          <w:szCs w:val="22"/>
        </w:rPr>
      </w:pPr>
      <w:r w:rsidRPr="00120538">
        <w:rPr>
          <w:rFonts w:asciiTheme="minorHAnsi" w:hAnsiTheme="minorHAnsi" w:cstheme="minorHAnsi"/>
          <w:sz w:val="22"/>
          <w:szCs w:val="22"/>
        </w:rPr>
        <w:t>The</w:t>
      </w:r>
      <w:r w:rsidR="00A4635A" w:rsidRPr="00120538">
        <w:rPr>
          <w:rFonts w:asciiTheme="minorHAnsi" w:hAnsiTheme="minorHAnsi" w:cstheme="minorHAnsi"/>
          <w:sz w:val="22"/>
          <w:szCs w:val="22"/>
        </w:rPr>
        <w:t xml:space="preserve"> </w:t>
      </w:r>
      <w:r w:rsidR="0002280E" w:rsidRPr="00120538">
        <w:rPr>
          <w:rFonts w:asciiTheme="minorHAnsi" w:hAnsiTheme="minorHAnsi" w:cstheme="minorHAnsi"/>
          <w:sz w:val="22"/>
          <w:szCs w:val="22"/>
        </w:rPr>
        <w:t xml:space="preserve">Nexus-Gerard </w:t>
      </w:r>
      <w:r w:rsidR="00A43A7C" w:rsidRPr="00120538">
        <w:rPr>
          <w:rFonts w:asciiTheme="minorHAnsi" w:hAnsiTheme="minorHAnsi" w:cstheme="minorHAnsi"/>
          <w:sz w:val="22"/>
          <w:szCs w:val="22"/>
        </w:rPr>
        <w:t>environment should promote students’ health, well-being, and ability to learn by encouraging healthy eating and physical activity.</w:t>
      </w:r>
    </w:p>
    <w:p w14:paraId="01C506CC" w14:textId="77777777" w:rsidR="00EB5560" w:rsidRPr="00120538" w:rsidRDefault="00EB5560" w:rsidP="00EB5560">
      <w:pPr>
        <w:pStyle w:val="Default"/>
        <w:rPr>
          <w:rFonts w:asciiTheme="minorHAnsi" w:hAnsiTheme="minorHAnsi" w:cstheme="minorHAnsi"/>
          <w:sz w:val="22"/>
          <w:szCs w:val="22"/>
        </w:rPr>
      </w:pPr>
    </w:p>
    <w:p w14:paraId="1D45C34C" w14:textId="61249B20" w:rsidR="00683C17" w:rsidRPr="00120538" w:rsidRDefault="0002280E" w:rsidP="00A4635A">
      <w:pPr>
        <w:pStyle w:val="Default"/>
        <w:numPr>
          <w:ilvl w:val="0"/>
          <w:numId w:val="15"/>
        </w:numPr>
        <w:rPr>
          <w:rFonts w:asciiTheme="minorHAnsi" w:hAnsiTheme="minorHAnsi" w:cstheme="minorHAnsi"/>
          <w:sz w:val="22"/>
          <w:szCs w:val="22"/>
        </w:rPr>
      </w:pPr>
      <w:r w:rsidRPr="00120538">
        <w:rPr>
          <w:rFonts w:asciiTheme="minorHAnsi" w:hAnsiTheme="minorHAnsi" w:cstheme="minorHAnsi"/>
          <w:sz w:val="22"/>
          <w:szCs w:val="22"/>
        </w:rPr>
        <w:t xml:space="preserve">Nexus-Gerard </w:t>
      </w:r>
      <w:r w:rsidR="00683C17" w:rsidRPr="00120538">
        <w:rPr>
          <w:rFonts w:asciiTheme="minorHAnsi" w:hAnsiTheme="minorHAnsi" w:cstheme="minorHAnsi"/>
          <w:sz w:val="22"/>
          <w:szCs w:val="22"/>
        </w:rPr>
        <w:t xml:space="preserve">encourages the involvement of parents, students, representatives of the school food authority, teachers, school health professionals, school administrators, and the </w:t>
      </w:r>
      <w:proofErr w:type="gramStart"/>
      <w:r w:rsidR="00683C17" w:rsidRPr="00120538">
        <w:rPr>
          <w:rFonts w:asciiTheme="minorHAnsi" w:hAnsiTheme="minorHAnsi" w:cstheme="minorHAnsi"/>
          <w:sz w:val="22"/>
          <w:szCs w:val="22"/>
        </w:rPr>
        <w:t>general public</w:t>
      </w:r>
      <w:proofErr w:type="gramEnd"/>
      <w:r w:rsidR="00683C17" w:rsidRPr="00120538">
        <w:rPr>
          <w:rFonts w:asciiTheme="minorHAnsi" w:hAnsiTheme="minorHAnsi" w:cstheme="minorHAnsi"/>
          <w:sz w:val="22"/>
          <w:szCs w:val="22"/>
        </w:rPr>
        <w:t xml:space="preserve"> in the development, implementation, and periodic review and update of the school district’s wellness policy. </w:t>
      </w:r>
    </w:p>
    <w:p w14:paraId="282522B5" w14:textId="77777777" w:rsidR="00EB5560" w:rsidRPr="00120538" w:rsidRDefault="00EB5560" w:rsidP="00EB5560">
      <w:pPr>
        <w:pStyle w:val="Default"/>
        <w:ind w:left="1080"/>
        <w:rPr>
          <w:rFonts w:asciiTheme="minorHAnsi" w:hAnsiTheme="minorHAnsi" w:cstheme="minorHAnsi"/>
          <w:sz w:val="22"/>
          <w:szCs w:val="22"/>
        </w:rPr>
      </w:pPr>
    </w:p>
    <w:p w14:paraId="18E6976A" w14:textId="044B7BB4" w:rsidR="00A43A7C" w:rsidRPr="00120538" w:rsidRDefault="0002280E" w:rsidP="00A43A7C">
      <w:pPr>
        <w:pStyle w:val="Default"/>
        <w:numPr>
          <w:ilvl w:val="0"/>
          <w:numId w:val="15"/>
        </w:numPr>
        <w:rPr>
          <w:rFonts w:asciiTheme="minorHAnsi" w:hAnsiTheme="minorHAnsi" w:cstheme="minorHAnsi"/>
          <w:sz w:val="22"/>
          <w:szCs w:val="22"/>
        </w:rPr>
      </w:pPr>
      <w:r w:rsidRPr="00120538">
        <w:rPr>
          <w:rFonts w:asciiTheme="minorHAnsi" w:hAnsiTheme="minorHAnsi" w:cstheme="minorHAnsi"/>
          <w:sz w:val="22"/>
          <w:szCs w:val="22"/>
        </w:rPr>
        <w:lastRenderedPageBreak/>
        <w:t xml:space="preserve">Nexus-Gerard </w:t>
      </w:r>
      <w:r w:rsidR="005550FC" w:rsidRPr="00120538">
        <w:rPr>
          <w:rFonts w:asciiTheme="minorHAnsi" w:hAnsiTheme="minorHAnsi" w:cstheme="minorHAnsi"/>
          <w:sz w:val="22"/>
          <w:szCs w:val="22"/>
        </w:rPr>
        <w:t>believe</w:t>
      </w:r>
      <w:r w:rsidR="00482E5B" w:rsidRPr="00120538">
        <w:rPr>
          <w:rFonts w:asciiTheme="minorHAnsi" w:hAnsiTheme="minorHAnsi" w:cstheme="minorHAnsi"/>
          <w:sz w:val="22"/>
          <w:szCs w:val="22"/>
        </w:rPr>
        <w:t>s</w:t>
      </w:r>
      <w:r w:rsidR="005550FC" w:rsidRPr="00120538">
        <w:rPr>
          <w:rFonts w:asciiTheme="minorHAnsi" w:hAnsiTheme="minorHAnsi" w:cstheme="minorHAnsi"/>
          <w:sz w:val="22"/>
          <w:szCs w:val="22"/>
        </w:rPr>
        <w:t xml:space="preserve"> children need access to healthy foods and opportunities to be physically active </w:t>
      </w:r>
      <w:proofErr w:type="gramStart"/>
      <w:r w:rsidR="005550FC" w:rsidRPr="00120538">
        <w:rPr>
          <w:rFonts w:asciiTheme="minorHAnsi" w:hAnsiTheme="minorHAnsi" w:cstheme="minorHAnsi"/>
          <w:sz w:val="22"/>
          <w:szCs w:val="22"/>
        </w:rPr>
        <w:t>in order to</w:t>
      </w:r>
      <w:proofErr w:type="gramEnd"/>
      <w:r w:rsidR="005550FC" w:rsidRPr="00120538">
        <w:rPr>
          <w:rFonts w:asciiTheme="minorHAnsi" w:hAnsiTheme="minorHAnsi" w:cstheme="minorHAnsi"/>
          <w:sz w:val="22"/>
          <w:szCs w:val="22"/>
        </w:rPr>
        <w:t xml:space="preserve"> grow, learn, and thrive.</w:t>
      </w:r>
    </w:p>
    <w:p w14:paraId="39526E3E" w14:textId="77777777" w:rsidR="00EB5560" w:rsidRPr="00120538" w:rsidRDefault="00EB5560" w:rsidP="00EB5560">
      <w:pPr>
        <w:pStyle w:val="Default"/>
        <w:ind w:left="1080"/>
        <w:rPr>
          <w:rFonts w:asciiTheme="minorHAnsi" w:hAnsiTheme="minorHAnsi" w:cstheme="minorHAnsi"/>
          <w:sz w:val="22"/>
          <w:szCs w:val="22"/>
        </w:rPr>
      </w:pPr>
    </w:p>
    <w:p w14:paraId="25B87F01" w14:textId="6CE80E88" w:rsidR="00EB5560" w:rsidRPr="00120538" w:rsidRDefault="00E41EB4" w:rsidP="00EB5560">
      <w:pPr>
        <w:pStyle w:val="Default"/>
        <w:numPr>
          <w:ilvl w:val="0"/>
          <w:numId w:val="15"/>
        </w:numPr>
        <w:rPr>
          <w:rFonts w:asciiTheme="minorHAnsi" w:hAnsiTheme="minorHAnsi" w:cstheme="minorHAnsi"/>
          <w:sz w:val="22"/>
          <w:szCs w:val="22"/>
        </w:rPr>
      </w:pPr>
      <w:r w:rsidRPr="00120538">
        <w:rPr>
          <w:rFonts w:asciiTheme="minorHAnsi" w:hAnsiTheme="minorHAnsi" w:cstheme="minorHAnsi"/>
          <w:sz w:val="22"/>
          <w:szCs w:val="22"/>
        </w:rPr>
        <w:t>All students in grades K-12 will have opportunities, support, and encouragement to be physically active on a regular basis</w:t>
      </w:r>
    </w:p>
    <w:p w14:paraId="2A695397" w14:textId="77777777" w:rsidR="00EB5560" w:rsidRPr="00120538" w:rsidRDefault="00EB5560" w:rsidP="00EB5560">
      <w:pPr>
        <w:pStyle w:val="Default"/>
        <w:ind w:left="1080"/>
        <w:rPr>
          <w:rFonts w:asciiTheme="minorHAnsi" w:hAnsiTheme="minorHAnsi" w:cstheme="minorHAnsi"/>
          <w:sz w:val="22"/>
          <w:szCs w:val="22"/>
        </w:rPr>
      </w:pPr>
    </w:p>
    <w:p w14:paraId="411DBD9C" w14:textId="0EEF30F7" w:rsidR="00E41EB4" w:rsidRPr="00120538" w:rsidRDefault="00E41EB4" w:rsidP="00A43A7C">
      <w:pPr>
        <w:pStyle w:val="Default"/>
        <w:numPr>
          <w:ilvl w:val="0"/>
          <w:numId w:val="15"/>
        </w:numPr>
        <w:rPr>
          <w:rFonts w:asciiTheme="minorHAnsi" w:hAnsiTheme="minorHAnsi" w:cstheme="minorHAnsi"/>
          <w:sz w:val="22"/>
          <w:szCs w:val="22"/>
        </w:rPr>
      </w:pPr>
      <w:r w:rsidRPr="00120538">
        <w:rPr>
          <w:rFonts w:asciiTheme="minorHAnsi" w:hAnsiTheme="minorHAnsi" w:cstheme="minorHAnsi"/>
          <w:sz w:val="22"/>
          <w:szCs w:val="22"/>
        </w:rPr>
        <w:t>Qualified food service personnel will provide students with access to a variety of nutritious and appealing foods that meet the health and nutrition needs of students; try to accommodate the religious, ethnic, and cultural diversity of the student body in meal planning; and will provide clean, safe, and pleasant settings and adequate time for students to eat.</w:t>
      </w:r>
    </w:p>
    <w:p w14:paraId="3482ED9A" w14:textId="77777777" w:rsidR="0018446C" w:rsidRPr="00120538" w:rsidRDefault="0018446C" w:rsidP="007913EB">
      <w:pPr>
        <w:pStyle w:val="Default"/>
        <w:rPr>
          <w:rFonts w:asciiTheme="minorHAnsi" w:hAnsiTheme="minorHAnsi" w:cstheme="minorHAnsi"/>
          <w:b/>
          <w:bCs/>
          <w:sz w:val="22"/>
          <w:szCs w:val="22"/>
        </w:rPr>
      </w:pPr>
    </w:p>
    <w:p w14:paraId="0F45948C" w14:textId="75435E3B" w:rsidR="007913EB" w:rsidRPr="00120538" w:rsidRDefault="00C812A2" w:rsidP="007913EB">
      <w:pPr>
        <w:pStyle w:val="Default"/>
        <w:rPr>
          <w:rFonts w:asciiTheme="minorHAnsi" w:hAnsiTheme="minorHAnsi" w:cstheme="minorHAnsi"/>
          <w:b/>
          <w:bCs/>
          <w:sz w:val="22"/>
          <w:szCs w:val="22"/>
        </w:rPr>
      </w:pPr>
      <w:r w:rsidRPr="00120538">
        <w:rPr>
          <w:rFonts w:asciiTheme="minorHAnsi" w:hAnsiTheme="minorHAnsi" w:cstheme="minorHAnsi"/>
          <w:b/>
          <w:bCs/>
          <w:sz w:val="22"/>
          <w:szCs w:val="22"/>
        </w:rPr>
        <w:t xml:space="preserve">III. </w:t>
      </w:r>
      <w:r w:rsidR="007913EB" w:rsidRPr="00120538">
        <w:rPr>
          <w:rFonts w:asciiTheme="minorHAnsi" w:hAnsiTheme="minorHAnsi" w:cstheme="minorHAnsi"/>
          <w:b/>
          <w:bCs/>
          <w:sz w:val="22"/>
          <w:szCs w:val="22"/>
        </w:rPr>
        <w:t xml:space="preserve">WELLNESS GOALS </w:t>
      </w:r>
    </w:p>
    <w:p w14:paraId="156C6C2C" w14:textId="77777777" w:rsidR="00ED07DF" w:rsidRPr="00120538" w:rsidRDefault="00ED07DF" w:rsidP="007913EB">
      <w:pPr>
        <w:pStyle w:val="Default"/>
        <w:rPr>
          <w:rFonts w:asciiTheme="minorHAnsi" w:hAnsiTheme="minorHAnsi" w:cstheme="minorHAnsi"/>
          <w:sz w:val="22"/>
          <w:szCs w:val="22"/>
        </w:rPr>
      </w:pPr>
    </w:p>
    <w:p w14:paraId="7B60830A" w14:textId="77777777" w:rsidR="007913EB" w:rsidRPr="00120538" w:rsidRDefault="007913EB" w:rsidP="007913EB">
      <w:pPr>
        <w:pStyle w:val="Default"/>
        <w:rPr>
          <w:rFonts w:asciiTheme="minorHAnsi" w:hAnsiTheme="minorHAnsi" w:cstheme="minorHAnsi"/>
          <w:b/>
          <w:bCs/>
          <w:i/>
          <w:iCs/>
          <w:sz w:val="22"/>
          <w:szCs w:val="22"/>
        </w:rPr>
      </w:pPr>
      <w:r w:rsidRPr="00120538">
        <w:rPr>
          <w:rFonts w:asciiTheme="minorHAnsi" w:hAnsiTheme="minorHAnsi" w:cstheme="minorHAnsi"/>
          <w:b/>
          <w:bCs/>
          <w:i/>
          <w:iCs/>
          <w:sz w:val="22"/>
          <w:szCs w:val="22"/>
        </w:rPr>
        <w:t xml:space="preserve">[Note: The Act requires that wellness policies include goals for nutrition promotion and education, physical activity, and other school-based activities that promote student wellness.] </w:t>
      </w:r>
    </w:p>
    <w:p w14:paraId="1FD79CE3" w14:textId="77777777" w:rsidR="00ED07DF" w:rsidRPr="00120538" w:rsidRDefault="00ED07DF" w:rsidP="007913EB">
      <w:pPr>
        <w:pStyle w:val="Default"/>
        <w:rPr>
          <w:rFonts w:asciiTheme="minorHAnsi" w:hAnsiTheme="minorHAnsi" w:cstheme="minorHAnsi"/>
          <w:sz w:val="22"/>
          <w:szCs w:val="22"/>
        </w:rPr>
      </w:pPr>
    </w:p>
    <w:p w14:paraId="7D83E2F8" w14:textId="77777777" w:rsidR="005F5988" w:rsidRPr="00120538" w:rsidRDefault="007913EB" w:rsidP="006B1B04">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Nutrition Promotion and Education </w:t>
      </w:r>
    </w:p>
    <w:p w14:paraId="4300BE8A" w14:textId="38ED53EF" w:rsidR="00481002" w:rsidRPr="00120538" w:rsidRDefault="0002280E" w:rsidP="000418F8">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 xml:space="preserve">Nexus-Gerard </w:t>
      </w:r>
      <w:r w:rsidR="007913EB" w:rsidRPr="00120538">
        <w:rPr>
          <w:rFonts w:asciiTheme="minorHAnsi" w:hAnsiTheme="minorHAnsi" w:cstheme="minorHAnsi"/>
          <w:sz w:val="22"/>
          <w:szCs w:val="22"/>
        </w:rPr>
        <w:t xml:space="preserve">will encourage and support healthy eating by students and engage in nutrition </w:t>
      </w:r>
      <w:r w:rsidR="005D465A" w:rsidRPr="00120538">
        <w:rPr>
          <w:rFonts w:asciiTheme="minorHAnsi" w:hAnsiTheme="minorHAnsi" w:cstheme="minorHAnsi"/>
          <w:sz w:val="22"/>
          <w:szCs w:val="22"/>
        </w:rPr>
        <w:t>education</w:t>
      </w:r>
      <w:r w:rsidR="007913EB" w:rsidRPr="00120538">
        <w:rPr>
          <w:rFonts w:asciiTheme="minorHAnsi" w:hAnsiTheme="minorHAnsi" w:cstheme="minorHAnsi"/>
          <w:sz w:val="22"/>
          <w:szCs w:val="22"/>
        </w:rPr>
        <w:t xml:space="preserve"> that is: </w:t>
      </w:r>
    </w:p>
    <w:p w14:paraId="58B62DC8" w14:textId="28FBA269" w:rsidR="00481002" w:rsidRPr="00120538" w:rsidRDefault="007913EB" w:rsidP="000418F8">
      <w:pPr>
        <w:pStyle w:val="Default"/>
        <w:numPr>
          <w:ilvl w:val="1"/>
          <w:numId w:val="20"/>
        </w:numPr>
        <w:rPr>
          <w:rFonts w:asciiTheme="minorHAnsi" w:hAnsiTheme="minorHAnsi" w:cstheme="minorHAnsi"/>
          <w:sz w:val="22"/>
          <w:szCs w:val="22"/>
        </w:rPr>
      </w:pPr>
      <w:r w:rsidRPr="00120538">
        <w:rPr>
          <w:rFonts w:asciiTheme="minorHAnsi" w:hAnsiTheme="minorHAnsi" w:cstheme="minorHAnsi"/>
          <w:sz w:val="22"/>
          <w:szCs w:val="22"/>
        </w:rPr>
        <w:t xml:space="preserve">offered </w:t>
      </w:r>
      <w:r w:rsidR="005D465A" w:rsidRPr="00120538">
        <w:rPr>
          <w:rFonts w:asciiTheme="minorHAnsi" w:hAnsiTheme="minorHAnsi" w:cstheme="minorHAnsi"/>
          <w:sz w:val="22"/>
          <w:szCs w:val="22"/>
        </w:rPr>
        <w:t xml:space="preserve">at all K-12 grade levels </w:t>
      </w:r>
      <w:r w:rsidRPr="00120538">
        <w:rPr>
          <w:rFonts w:asciiTheme="minorHAnsi" w:hAnsiTheme="minorHAnsi" w:cstheme="minorHAnsi"/>
          <w:sz w:val="22"/>
          <w:szCs w:val="22"/>
        </w:rPr>
        <w:t xml:space="preserve">as part of a comprehensive program designed to provide students with the knowledge and skills necessary to promote and protect their </w:t>
      </w:r>
      <w:r w:rsidR="0092027C" w:rsidRPr="00120538">
        <w:rPr>
          <w:rFonts w:asciiTheme="minorHAnsi" w:hAnsiTheme="minorHAnsi" w:cstheme="minorHAnsi"/>
          <w:sz w:val="22"/>
          <w:szCs w:val="22"/>
        </w:rPr>
        <w:t>health.</w:t>
      </w:r>
      <w:r w:rsidRPr="00120538">
        <w:rPr>
          <w:rFonts w:asciiTheme="minorHAnsi" w:hAnsiTheme="minorHAnsi" w:cstheme="minorHAnsi"/>
          <w:sz w:val="22"/>
          <w:szCs w:val="22"/>
        </w:rPr>
        <w:t xml:space="preserve"> </w:t>
      </w:r>
    </w:p>
    <w:p w14:paraId="187E2852" w14:textId="48821324" w:rsidR="00481002" w:rsidRPr="00120538" w:rsidRDefault="007913EB" w:rsidP="000418F8">
      <w:pPr>
        <w:pStyle w:val="Default"/>
        <w:numPr>
          <w:ilvl w:val="1"/>
          <w:numId w:val="20"/>
        </w:numPr>
        <w:rPr>
          <w:rFonts w:asciiTheme="minorHAnsi" w:hAnsiTheme="minorHAnsi" w:cstheme="minorHAnsi"/>
          <w:sz w:val="22"/>
          <w:szCs w:val="22"/>
        </w:rPr>
      </w:pPr>
      <w:r w:rsidRPr="00120538">
        <w:rPr>
          <w:rFonts w:asciiTheme="minorHAnsi" w:hAnsiTheme="minorHAnsi" w:cstheme="minorHAnsi"/>
          <w:sz w:val="22"/>
          <w:szCs w:val="22"/>
        </w:rPr>
        <w:t>part of health education classes, as well as classroom instruction in subjects such as math, science, language arts</w:t>
      </w:r>
      <w:r w:rsidR="00652B6E" w:rsidRPr="00120538">
        <w:rPr>
          <w:rFonts w:asciiTheme="minorHAnsi" w:hAnsiTheme="minorHAnsi" w:cstheme="minorHAnsi"/>
          <w:sz w:val="22"/>
          <w:szCs w:val="22"/>
        </w:rPr>
        <w:t xml:space="preserve"> </w:t>
      </w:r>
      <w:r w:rsidR="000C0435" w:rsidRPr="00120538">
        <w:rPr>
          <w:rFonts w:asciiTheme="minorHAnsi" w:hAnsiTheme="minorHAnsi" w:cstheme="minorHAnsi"/>
          <w:sz w:val="22"/>
          <w:szCs w:val="22"/>
        </w:rPr>
        <w:t>an</w:t>
      </w:r>
      <w:r w:rsidR="00652B6E" w:rsidRPr="00120538">
        <w:rPr>
          <w:rFonts w:asciiTheme="minorHAnsi" w:hAnsiTheme="minorHAnsi" w:cstheme="minorHAnsi"/>
          <w:sz w:val="22"/>
          <w:szCs w:val="22"/>
        </w:rPr>
        <w:t>d</w:t>
      </w:r>
      <w:r w:rsidRPr="00120538">
        <w:rPr>
          <w:rFonts w:asciiTheme="minorHAnsi" w:hAnsiTheme="minorHAnsi" w:cstheme="minorHAnsi"/>
          <w:sz w:val="22"/>
          <w:szCs w:val="22"/>
        </w:rPr>
        <w:t xml:space="preserve"> social sciences</w:t>
      </w:r>
      <w:r w:rsidR="00652B6E" w:rsidRPr="00120538">
        <w:rPr>
          <w:rFonts w:asciiTheme="minorHAnsi" w:hAnsiTheme="minorHAnsi" w:cstheme="minorHAnsi"/>
          <w:sz w:val="22"/>
          <w:szCs w:val="22"/>
        </w:rPr>
        <w:t xml:space="preserve"> </w:t>
      </w:r>
      <w:r w:rsidRPr="00120538">
        <w:rPr>
          <w:rFonts w:asciiTheme="minorHAnsi" w:hAnsiTheme="minorHAnsi" w:cstheme="minorHAnsi"/>
          <w:sz w:val="22"/>
          <w:szCs w:val="22"/>
        </w:rPr>
        <w:t xml:space="preserve">where appropriate </w:t>
      </w:r>
    </w:p>
    <w:p w14:paraId="284BE130" w14:textId="66C336F0" w:rsidR="005D465A" w:rsidRPr="00120538" w:rsidRDefault="007913EB" w:rsidP="005D465A">
      <w:pPr>
        <w:pStyle w:val="Default"/>
        <w:numPr>
          <w:ilvl w:val="1"/>
          <w:numId w:val="20"/>
        </w:numPr>
        <w:rPr>
          <w:rFonts w:asciiTheme="minorHAnsi" w:hAnsiTheme="minorHAnsi" w:cstheme="minorHAnsi"/>
          <w:sz w:val="22"/>
          <w:szCs w:val="22"/>
        </w:rPr>
      </w:pPr>
      <w:r w:rsidRPr="00120538">
        <w:rPr>
          <w:rFonts w:asciiTheme="minorHAnsi" w:hAnsiTheme="minorHAnsi" w:cstheme="minorHAnsi"/>
          <w:sz w:val="22"/>
          <w:szCs w:val="22"/>
        </w:rPr>
        <w:t>enjoyable, developmentally appropriate, culturally relevant</w:t>
      </w:r>
    </w:p>
    <w:p w14:paraId="03498EE7" w14:textId="77777777" w:rsidR="000C0435" w:rsidRPr="00120538" w:rsidRDefault="000C0435" w:rsidP="000C0435">
      <w:pPr>
        <w:pStyle w:val="Default"/>
        <w:ind w:left="1440"/>
        <w:rPr>
          <w:rFonts w:asciiTheme="minorHAnsi" w:hAnsiTheme="minorHAnsi" w:cstheme="minorHAnsi"/>
          <w:sz w:val="22"/>
          <w:szCs w:val="22"/>
        </w:rPr>
      </w:pPr>
    </w:p>
    <w:p w14:paraId="3443B536" w14:textId="77777777" w:rsidR="00C74BB7" w:rsidRPr="00120538" w:rsidRDefault="007913EB" w:rsidP="007913EB">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Physical Activity </w:t>
      </w:r>
    </w:p>
    <w:p w14:paraId="432CDBBE" w14:textId="0B681007" w:rsidR="00547419" w:rsidRPr="00120538" w:rsidRDefault="0002280E" w:rsidP="0022254C">
      <w:pPr>
        <w:pStyle w:val="ListParagraph"/>
        <w:numPr>
          <w:ilvl w:val="0"/>
          <w:numId w:val="20"/>
        </w:numPr>
        <w:spacing w:after="0"/>
        <w:rPr>
          <w:rFonts w:asciiTheme="minorHAnsi" w:hAnsiTheme="minorHAnsi" w:cstheme="minorHAnsi"/>
          <w:bCs/>
        </w:rPr>
      </w:pPr>
      <w:r w:rsidRPr="00120538">
        <w:rPr>
          <w:rFonts w:asciiTheme="minorHAnsi" w:hAnsiTheme="minorHAnsi" w:cstheme="minorHAnsi"/>
        </w:rPr>
        <w:t xml:space="preserve">Nexus-Gerard </w:t>
      </w:r>
      <w:r w:rsidR="00547419" w:rsidRPr="00120538">
        <w:rPr>
          <w:rFonts w:asciiTheme="minorHAnsi" w:hAnsiTheme="minorHAnsi" w:cstheme="minorHAnsi"/>
          <w:bCs/>
        </w:rPr>
        <w:t>will provide physical education activities that:</w:t>
      </w:r>
    </w:p>
    <w:p w14:paraId="2AF6D8B9" w14:textId="77777777" w:rsidR="00547419" w:rsidRPr="00120538" w:rsidRDefault="00547419" w:rsidP="0022254C">
      <w:pPr>
        <w:pStyle w:val="ListParagraph"/>
        <w:numPr>
          <w:ilvl w:val="1"/>
          <w:numId w:val="20"/>
        </w:numPr>
        <w:spacing w:after="0"/>
        <w:rPr>
          <w:rFonts w:asciiTheme="minorHAnsi" w:hAnsiTheme="minorHAnsi" w:cstheme="minorHAnsi"/>
          <w:bCs/>
        </w:rPr>
      </w:pPr>
      <w:r w:rsidRPr="00120538">
        <w:rPr>
          <w:rFonts w:asciiTheme="minorHAnsi" w:hAnsiTheme="minorHAnsi" w:cstheme="minorHAnsi"/>
          <w:bCs/>
        </w:rPr>
        <w:t>is for all youth in grades K-12 for the entire school year.</w:t>
      </w:r>
    </w:p>
    <w:p w14:paraId="5AE4FCBC" w14:textId="6BADBFD2" w:rsidR="00547419" w:rsidRPr="00120538" w:rsidRDefault="00547419" w:rsidP="0022254C">
      <w:pPr>
        <w:pStyle w:val="ListParagraph"/>
        <w:numPr>
          <w:ilvl w:val="1"/>
          <w:numId w:val="20"/>
        </w:numPr>
        <w:spacing w:after="0"/>
        <w:rPr>
          <w:rFonts w:asciiTheme="minorHAnsi" w:hAnsiTheme="minorHAnsi" w:cstheme="minorHAnsi"/>
          <w:bCs/>
        </w:rPr>
      </w:pPr>
      <w:r w:rsidRPr="00120538">
        <w:rPr>
          <w:rFonts w:asciiTheme="minorHAnsi" w:hAnsiTheme="minorHAnsi" w:cstheme="minorHAnsi"/>
          <w:bCs/>
        </w:rPr>
        <w:t>is taught by a certified physical education teacher</w:t>
      </w:r>
      <w:r w:rsidR="00C21B23" w:rsidRPr="00120538">
        <w:rPr>
          <w:rFonts w:asciiTheme="minorHAnsi" w:hAnsiTheme="minorHAnsi" w:cstheme="minorHAnsi"/>
          <w:bCs/>
        </w:rPr>
        <w:t xml:space="preserve"> using written curriculum</w:t>
      </w:r>
    </w:p>
    <w:p w14:paraId="1DC095BC" w14:textId="77777777" w:rsidR="00547419" w:rsidRPr="00120538" w:rsidRDefault="00547419" w:rsidP="0022254C">
      <w:pPr>
        <w:pStyle w:val="ListParagraph"/>
        <w:numPr>
          <w:ilvl w:val="1"/>
          <w:numId w:val="20"/>
        </w:numPr>
        <w:spacing w:after="0"/>
        <w:rPr>
          <w:rFonts w:asciiTheme="minorHAnsi" w:hAnsiTheme="minorHAnsi" w:cstheme="minorHAnsi"/>
          <w:bCs/>
        </w:rPr>
      </w:pPr>
      <w:r w:rsidRPr="00120538">
        <w:rPr>
          <w:rFonts w:asciiTheme="minorHAnsi" w:hAnsiTheme="minorHAnsi" w:cstheme="minorHAnsi"/>
          <w:bCs/>
        </w:rPr>
        <w:t>includes youth with disabilities, youth with special health-care needs may be provided in alternative educational settings.</w:t>
      </w:r>
    </w:p>
    <w:p w14:paraId="6062E402" w14:textId="756A98FA" w:rsidR="00C21B23" w:rsidRPr="00120538" w:rsidRDefault="00C21B23" w:rsidP="0022254C">
      <w:pPr>
        <w:pStyle w:val="ListParagraph"/>
        <w:numPr>
          <w:ilvl w:val="1"/>
          <w:numId w:val="20"/>
        </w:numPr>
        <w:spacing w:after="0"/>
        <w:rPr>
          <w:rFonts w:asciiTheme="minorHAnsi" w:hAnsiTheme="minorHAnsi" w:cstheme="minorHAnsi"/>
          <w:bCs/>
        </w:rPr>
      </w:pPr>
      <w:r w:rsidRPr="00120538">
        <w:rPr>
          <w:rFonts w:asciiTheme="minorHAnsi" w:hAnsiTheme="minorHAnsi" w:cstheme="minorHAnsi"/>
          <w:bCs/>
        </w:rPr>
        <w:t>Physical Education teacher receives continuing education annually</w:t>
      </w:r>
    </w:p>
    <w:p w14:paraId="003D142F" w14:textId="77777777" w:rsidR="00547419" w:rsidRPr="00120538" w:rsidRDefault="00547419" w:rsidP="0022254C">
      <w:pPr>
        <w:pStyle w:val="ListParagraph"/>
        <w:numPr>
          <w:ilvl w:val="1"/>
          <w:numId w:val="20"/>
        </w:numPr>
        <w:spacing w:after="0"/>
        <w:rPr>
          <w:rFonts w:asciiTheme="minorHAnsi" w:hAnsiTheme="minorHAnsi" w:cstheme="minorHAnsi"/>
          <w:bCs/>
        </w:rPr>
      </w:pPr>
      <w:r w:rsidRPr="00120538">
        <w:rPr>
          <w:rFonts w:asciiTheme="minorHAnsi" w:hAnsiTheme="minorHAnsi" w:cstheme="minorHAnsi"/>
          <w:bCs/>
        </w:rPr>
        <w:t>engages youth in moderate to vigorous activity during at least 50 percent of physical education class time.</w:t>
      </w:r>
    </w:p>
    <w:p w14:paraId="67097C92" w14:textId="4A8146F8" w:rsidR="00C21B23" w:rsidRPr="00120538" w:rsidRDefault="00C21B23" w:rsidP="00C21B23">
      <w:pPr>
        <w:pStyle w:val="ListParagraph"/>
        <w:numPr>
          <w:ilvl w:val="2"/>
          <w:numId w:val="20"/>
        </w:numPr>
        <w:spacing w:after="0"/>
        <w:rPr>
          <w:rFonts w:asciiTheme="minorHAnsi" w:hAnsiTheme="minorHAnsi" w:cstheme="minorHAnsi"/>
          <w:bCs/>
        </w:rPr>
      </w:pPr>
      <w:r w:rsidRPr="00120538">
        <w:rPr>
          <w:rFonts w:asciiTheme="minorHAnsi" w:hAnsiTheme="minorHAnsi" w:cstheme="minorHAnsi"/>
          <w:bCs/>
        </w:rPr>
        <w:t>Elementary 2-3x per week for 30-40 minutes</w:t>
      </w:r>
    </w:p>
    <w:p w14:paraId="13DEC548" w14:textId="61A82804" w:rsidR="00C21B23" w:rsidRPr="00120538" w:rsidRDefault="00C21B23" w:rsidP="00C21B23">
      <w:pPr>
        <w:pStyle w:val="ListParagraph"/>
        <w:numPr>
          <w:ilvl w:val="2"/>
          <w:numId w:val="20"/>
        </w:numPr>
        <w:spacing w:after="0"/>
        <w:rPr>
          <w:rFonts w:asciiTheme="minorHAnsi" w:hAnsiTheme="minorHAnsi" w:cstheme="minorHAnsi"/>
          <w:bCs/>
        </w:rPr>
      </w:pPr>
      <w:r w:rsidRPr="00120538">
        <w:rPr>
          <w:rFonts w:asciiTheme="minorHAnsi" w:hAnsiTheme="minorHAnsi" w:cstheme="minorHAnsi"/>
          <w:bCs/>
        </w:rPr>
        <w:t>Middle School 2-3x per week for 30-40 minutes</w:t>
      </w:r>
    </w:p>
    <w:p w14:paraId="1BD818AD" w14:textId="36B82492" w:rsidR="00C21B23" w:rsidRPr="00120538" w:rsidRDefault="00C21B23" w:rsidP="00C21B23">
      <w:pPr>
        <w:pStyle w:val="ListParagraph"/>
        <w:numPr>
          <w:ilvl w:val="2"/>
          <w:numId w:val="20"/>
        </w:numPr>
        <w:spacing w:after="0"/>
        <w:rPr>
          <w:rFonts w:asciiTheme="minorHAnsi" w:hAnsiTheme="minorHAnsi" w:cstheme="minorHAnsi"/>
          <w:bCs/>
        </w:rPr>
      </w:pPr>
      <w:r w:rsidRPr="00120538">
        <w:rPr>
          <w:rFonts w:asciiTheme="minorHAnsi" w:hAnsiTheme="minorHAnsi" w:cstheme="minorHAnsi"/>
          <w:bCs/>
        </w:rPr>
        <w:t>High School 5x per week for 45-60 minutes</w:t>
      </w:r>
    </w:p>
    <w:p w14:paraId="3D36D77D" w14:textId="0D374833" w:rsidR="0018446C" w:rsidRPr="00120538" w:rsidRDefault="0018446C" w:rsidP="0022254C">
      <w:pPr>
        <w:pStyle w:val="ListParagraph"/>
        <w:numPr>
          <w:ilvl w:val="1"/>
          <w:numId w:val="20"/>
        </w:numPr>
        <w:spacing w:after="0"/>
        <w:rPr>
          <w:rFonts w:asciiTheme="minorHAnsi" w:hAnsiTheme="minorHAnsi" w:cstheme="minorHAnsi"/>
          <w:bCs/>
        </w:rPr>
      </w:pPr>
      <w:r w:rsidRPr="00120538">
        <w:rPr>
          <w:rFonts w:asciiTheme="minorHAnsi" w:hAnsiTheme="minorHAnsi" w:cstheme="minorHAnsi"/>
          <w:bCs/>
        </w:rPr>
        <w:t>Provide physical activity breaks during class time</w:t>
      </w:r>
    </w:p>
    <w:p w14:paraId="5FB73088" w14:textId="160913A5" w:rsidR="0018446C" w:rsidRPr="00120538" w:rsidRDefault="0018446C" w:rsidP="0022254C">
      <w:pPr>
        <w:pStyle w:val="ListParagraph"/>
        <w:numPr>
          <w:ilvl w:val="1"/>
          <w:numId w:val="20"/>
        </w:numPr>
        <w:spacing w:after="0"/>
        <w:rPr>
          <w:rFonts w:asciiTheme="minorHAnsi" w:hAnsiTheme="minorHAnsi" w:cstheme="minorHAnsi"/>
          <w:bCs/>
        </w:rPr>
      </w:pPr>
      <w:r w:rsidRPr="00120538">
        <w:rPr>
          <w:rFonts w:asciiTheme="minorHAnsi" w:hAnsiTheme="minorHAnsi" w:cstheme="minorHAnsi"/>
          <w:bCs/>
        </w:rPr>
        <w:t>Provide recesses for all elementary students</w:t>
      </w:r>
    </w:p>
    <w:p w14:paraId="247BAD37" w14:textId="3219811A" w:rsidR="0018446C" w:rsidRPr="00120538" w:rsidRDefault="0002280E" w:rsidP="0022254C">
      <w:pPr>
        <w:pStyle w:val="ListParagraph"/>
        <w:numPr>
          <w:ilvl w:val="1"/>
          <w:numId w:val="20"/>
        </w:numPr>
        <w:spacing w:after="0"/>
        <w:rPr>
          <w:rFonts w:asciiTheme="minorHAnsi" w:hAnsiTheme="minorHAnsi" w:cstheme="minorHAnsi"/>
          <w:bCs/>
        </w:rPr>
      </w:pPr>
      <w:r w:rsidRPr="00120538">
        <w:rPr>
          <w:rFonts w:asciiTheme="minorHAnsi" w:hAnsiTheme="minorHAnsi" w:cstheme="minorHAnsi"/>
        </w:rPr>
        <w:t xml:space="preserve">Nexus-Gerard </w:t>
      </w:r>
      <w:r w:rsidR="0018446C" w:rsidRPr="00120538">
        <w:rPr>
          <w:rFonts w:asciiTheme="minorHAnsi" w:hAnsiTheme="minorHAnsi" w:cstheme="minorHAnsi"/>
          <w:bCs/>
        </w:rPr>
        <w:t>will provide physical before and/or after school activities for all youth</w:t>
      </w:r>
    </w:p>
    <w:p w14:paraId="247E830A" w14:textId="77777777" w:rsidR="00482E5B" w:rsidRPr="00120538" w:rsidRDefault="00482E5B" w:rsidP="0022254C">
      <w:pPr>
        <w:pStyle w:val="Default"/>
        <w:ind w:left="360"/>
        <w:rPr>
          <w:rFonts w:asciiTheme="minorHAnsi" w:hAnsiTheme="minorHAnsi" w:cstheme="minorHAnsi"/>
          <w:sz w:val="22"/>
          <w:szCs w:val="22"/>
        </w:rPr>
      </w:pPr>
    </w:p>
    <w:p w14:paraId="5B9C9232" w14:textId="77777777" w:rsidR="0002280E" w:rsidRPr="00120538" w:rsidRDefault="0002280E" w:rsidP="00E0262D">
      <w:pPr>
        <w:pStyle w:val="Default"/>
        <w:rPr>
          <w:rFonts w:asciiTheme="minorHAnsi" w:hAnsiTheme="minorHAnsi" w:cstheme="minorHAnsi"/>
          <w:sz w:val="22"/>
          <w:szCs w:val="22"/>
        </w:rPr>
      </w:pPr>
    </w:p>
    <w:p w14:paraId="6DA64A97" w14:textId="77777777" w:rsidR="0002280E" w:rsidRPr="00120538" w:rsidRDefault="0002280E" w:rsidP="00E0262D">
      <w:pPr>
        <w:pStyle w:val="Default"/>
        <w:rPr>
          <w:rFonts w:asciiTheme="minorHAnsi" w:hAnsiTheme="minorHAnsi" w:cstheme="minorHAnsi"/>
          <w:sz w:val="22"/>
          <w:szCs w:val="22"/>
        </w:rPr>
      </w:pPr>
    </w:p>
    <w:p w14:paraId="4EA37B9D" w14:textId="77777777" w:rsidR="0002280E" w:rsidRPr="00120538" w:rsidRDefault="0002280E" w:rsidP="00E0262D">
      <w:pPr>
        <w:pStyle w:val="Default"/>
        <w:rPr>
          <w:rFonts w:asciiTheme="minorHAnsi" w:hAnsiTheme="minorHAnsi" w:cstheme="minorHAnsi"/>
          <w:sz w:val="22"/>
          <w:szCs w:val="22"/>
        </w:rPr>
      </w:pPr>
    </w:p>
    <w:p w14:paraId="5CF23F23" w14:textId="1F886550" w:rsidR="00C53FB9" w:rsidRPr="00120538" w:rsidRDefault="00C53FB9" w:rsidP="00E0262D">
      <w:pPr>
        <w:pStyle w:val="Default"/>
        <w:rPr>
          <w:rFonts w:asciiTheme="minorHAnsi" w:hAnsiTheme="minorHAnsi" w:cstheme="minorHAnsi"/>
          <w:sz w:val="22"/>
          <w:szCs w:val="22"/>
        </w:rPr>
      </w:pPr>
      <w:r w:rsidRPr="00120538">
        <w:rPr>
          <w:rFonts w:asciiTheme="minorHAnsi" w:hAnsiTheme="minorHAnsi" w:cstheme="minorHAnsi"/>
          <w:sz w:val="22"/>
          <w:szCs w:val="22"/>
        </w:rPr>
        <w:lastRenderedPageBreak/>
        <w:t>Wellness Promotion</w:t>
      </w:r>
    </w:p>
    <w:p w14:paraId="6E4CD27C" w14:textId="34680BEE" w:rsidR="00C53FB9" w:rsidRPr="00120538" w:rsidRDefault="00C53FB9" w:rsidP="00C53FB9">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Staff members are encouraged to model healthy eating and physical activity behaviors</w:t>
      </w:r>
    </w:p>
    <w:p w14:paraId="59F1F4B6" w14:textId="6131735D" w:rsidR="00C53FB9" w:rsidRPr="00120538" w:rsidRDefault="00C53FB9" w:rsidP="00C53FB9">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Staff wellness committee provides monthly activities to encourage staff wellness</w:t>
      </w:r>
    </w:p>
    <w:p w14:paraId="11B71F04" w14:textId="5F39EDBB" w:rsidR="00C53FB9" w:rsidRPr="00120538" w:rsidRDefault="00C53FB9" w:rsidP="00C53FB9">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Staff are encouraged to use extra physical activities as rewards</w:t>
      </w:r>
    </w:p>
    <w:p w14:paraId="6AB8FA3D" w14:textId="72A86FAF" w:rsidR="00C53FB9" w:rsidRPr="00120538" w:rsidRDefault="00446B28" w:rsidP="00C53FB9">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Physical activity may not be assigned to students or withheld from students as punishment for any reason</w:t>
      </w:r>
    </w:p>
    <w:p w14:paraId="6CDD209A" w14:textId="77777777" w:rsidR="00446B28" w:rsidRPr="00120538" w:rsidRDefault="00446B28" w:rsidP="00446B28">
      <w:pPr>
        <w:pStyle w:val="Default"/>
        <w:ind w:left="720"/>
        <w:rPr>
          <w:rFonts w:asciiTheme="minorHAnsi" w:hAnsiTheme="minorHAnsi" w:cstheme="minorHAnsi"/>
          <w:sz w:val="22"/>
          <w:szCs w:val="22"/>
        </w:rPr>
      </w:pPr>
    </w:p>
    <w:p w14:paraId="3DAB1EF3" w14:textId="5DBAA900" w:rsidR="005D7B63" w:rsidRPr="00120538" w:rsidRDefault="005D7B63" w:rsidP="00E0262D">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Communications with Parents </w:t>
      </w:r>
    </w:p>
    <w:p w14:paraId="34A606CE" w14:textId="12CCF62E" w:rsidR="00C4397D" w:rsidRPr="00120538" w:rsidRDefault="0002280E" w:rsidP="00C4397D">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 xml:space="preserve">Nexus-Gerard </w:t>
      </w:r>
      <w:r w:rsidR="005D7B63" w:rsidRPr="00120538">
        <w:rPr>
          <w:rFonts w:asciiTheme="minorHAnsi" w:hAnsiTheme="minorHAnsi" w:cstheme="minorHAnsi"/>
          <w:sz w:val="22"/>
          <w:szCs w:val="22"/>
        </w:rPr>
        <w:t>recognizes that guardians have a primary role in promoting their children’s health and well-being</w:t>
      </w:r>
      <w:r w:rsidR="00C4397D" w:rsidRPr="00120538">
        <w:rPr>
          <w:rFonts w:asciiTheme="minorHAnsi" w:hAnsiTheme="minorHAnsi" w:cstheme="minorHAnsi"/>
          <w:sz w:val="22"/>
          <w:szCs w:val="22"/>
        </w:rPr>
        <w:t xml:space="preserve"> </w:t>
      </w:r>
    </w:p>
    <w:p w14:paraId="7C90F14A" w14:textId="78DD1AA4" w:rsidR="005D7B63" w:rsidRPr="00120538" w:rsidRDefault="0002280E" w:rsidP="00C4397D">
      <w:pPr>
        <w:pStyle w:val="Default"/>
        <w:numPr>
          <w:ilvl w:val="1"/>
          <w:numId w:val="20"/>
        </w:numPr>
        <w:rPr>
          <w:rFonts w:asciiTheme="minorHAnsi" w:hAnsiTheme="minorHAnsi" w:cstheme="minorHAnsi"/>
          <w:sz w:val="22"/>
          <w:szCs w:val="22"/>
        </w:rPr>
      </w:pPr>
      <w:r w:rsidRPr="00120538">
        <w:rPr>
          <w:rFonts w:asciiTheme="minorHAnsi" w:hAnsiTheme="minorHAnsi" w:cstheme="minorHAnsi"/>
          <w:sz w:val="22"/>
          <w:szCs w:val="22"/>
        </w:rPr>
        <w:t xml:space="preserve">Nexus-Gerard </w:t>
      </w:r>
      <w:r w:rsidR="005D7B63" w:rsidRPr="00120538">
        <w:rPr>
          <w:rFonts w:asciiTheme="minorHAnsi" w:hAnsiTheme="minorHAnsi" w:cstheme="minorHAnsi"/>
          <w:sz w:val="22"/>
          <w:szCs w:val="22"/>
        </w:rPr>
        <w:t xml:space="preserve">will provide information about physical education and other school-based physical activity opportunities and will support </w:t>
      </w:r>
      <w:r w:rsidR="00061F4C" w:rsidRPr="00120538">
        <w:rPr>
          <w:rFonts w:asciiTheme="minorHAnsi" w:hAnsiTheme="minorHAnsi" w:cstheme="minorHAnsi"/>
          <w:sz w:val="22"/>
          <w:szCs w:val="22"/>
        </w:rPr>
        <w:t>guardian</w:t>
      </w:r>
      <w:r w:rsidR="005D7B63" w:rsidRPr="00120538">
        <w:rPr>
          <w:rFonts w:asciiTheme="minorHAnsi" w:hAnsiTheme="minorHAnsi" w:cstheme="minorHAnsi"/>
          <w:sz w:val="22"/>
          <w:szCs w:val="22"/>
        </w:rPr>
        <w:t xml:space="preserve">s’ efforts to provide their children with opportunities to be physically active outside of school. </w:t>
      </w:r>
    </w:p>
    <w:p w14:paraId="2682B003" w14:textId="77777777" w:rsidR="000833DF" w:rsidRPr="00120538" w:rsidRDefault="000833DF" w:rsidP="000833DF">
      <w:pPr>
        <w:pStyle w:val="Default"/>
        <w:rPr>
          <w:rFonts w:asciiTheme="minorHAnsi" w:hAnsiTheme="minorHAnsi" w:cstheme="minorHAnsi"/>
          <w:sz w:val="22"/>
          <w:szCs w:val="22"/>
        </w:rPr>
      </w:pPr>
    </w:p>
    <w:p w14:paraId="469A1A4F" w14:textId="77777777" w:rsidR="007913EB" w:rsidRPr="00120538" w:rsidRDefault="007913EB" w:rsidP="007913EB">
      <w:pPr>
        <w:pStyle w:val="Default"/>
        <w:rPr>
          <w:rFonts w:asciiTheme="minorHAnsi" w:hAnsiTheme="minorHAnsi" w:cstheme="minorHAnsi"/>
          <w:b/>
          <w:bCs/>
          <w:sz w:val="22"/>
          <w:szCs w:val="22"/>
        </w:rPr>
      </w:pPr>
      <w:r w:rsidRPr="00120538">
        <w:rPr>
          <w:rFonts w:asciiTheme="minorHAnsi" w:hAnsiTheme="minorHAnsi" w:cstheme="minorHAnsi"/>
          <w:b/>
          <w:bCs/>
          <w:sz w:val="22"/>
          <w:szCs w:val="22"/>
        </w:rPr>
        <w:t xml:space="preserve">IV. STANDARDS AND NUTRITION GUIDELINES </w:t>
      </w:r>
    </w:p>
    <w:p w14:paraId="6110D436" w14:textId="77777777" w:rsidR="00364B4B" w:rsidRPr="00120538" w:rsidRDefault="00364B4B" w:rsidP="007913EB">
      <w:pPr>
        <w:pStyle w:val="Default"/>
        <w:rPr>
          <w:rFonts w:asciiTheme="minorHAnsi" w:hAnsiTheme="minorHAnsi" w:cstheme="minorHAnsi"/>
          <w:sz w:val="22"/>
          <w:szCs w:val="22"/>
        </w:rPr>
      </w:pPr>
    </w:p>
    <w:p w14:paraId="20F0344C" w14:textId="77777777" w:rsidR="007913EB" w:rsidRPr="00120538" w:rsidRDefault="007913EB" w:rsidP="007913EB">
      <w:pPr>
        <w:pStyle w:val="Default"/>
        <w:rPr>
          <w:rFonts w:asciiTheme="minorHAnsi" w:hAnsiTheme="minorHAnsi" w:cstheme="minorHAnsi"/>
          <w:b/>
          <w:bCs/>
          <w:i/>
          <w:iCs/>
          <w:sz w:val="22"/>
          <w:szCs w:val="22"/>
        </w:rPr>
      </w:pPr>
      <w:r w:rsidRPr="00120538">
        <w:rPr>
          <w:rFonts w:asciiTheme="minorHAnsi" w:hAnsiTheme="minorHAnsi" w:cstheme="minorHAnsi"/>
          <w:b/>
          <w:bCs/>
          <w:i/>
          <w:iCs/>
          <w:sz w:val="22"/>
          <w:szCs w:val="22"/>
        </w:rPr>
        <w:t xml:space="preserve">[Note: The Act requires that school districts have standards, selected by the school district, for all foods available on the school campus during the school day with the objective of promoting student health and reducing childhood obesity. For foods and beverages sold to students during the school day on school campus, the Act requires that school districts also have nutrition guidelines.] </w:t>
      </w:r>
    </w:p>
    <w:p w14:paraId="5E51031F" w14:textId="77777777" w:rsidR="00364B4B" w:rsidRPr="00120538" w:rsidRDefault="00364B4B" w:rsidP="007913EB">
      <w:pPr>
        <w:pStyle w:val="Default"/>
        <w:rPr>
          <w:rFonts w:asciiTheme="minorHAnsi" w:hAnsiTheme="minorHAnsi" w:cstheme="minorHAnsi"/>
          <w:sz w:val="22"/>
          <w:szCs w:val="22"/>
        </w:rPr>
      </w:pPr>
    </w:p>
    <w:p w14:paraId="3A131B28" w14:textId="147A982A" w:rsidR="007913EB" w:rsidRPr="00120538" w:rsidRDefault="007913EB" w:rsidP="007913EB">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School Meals </w:t>
      </w:r>
      <w:r w:rsidR="00A46A37" w:rsidRPr="00120538">
        <w:rPr>
          <w:rFonts w:asciiTheme="minorHAnsi" w:hAnsiTheme="minorHAnsi" w:cstheme="minorHAnsi"/>
          <w:sz w:val="22"/>
          <w:szCs w:val="22"/>
        </w:rPr>
        <w:t>and Snacks</w:t>
      </w:r>
    </w:p>
    <w:p w14:paraId="57D76E2B" w14:textId="77777777" w:rsidR="00D93ABB" w:rsidRPr="00120538" w:rsidRDefault="00D93ABB" w:rsidP="007913EB">
      <w:pPr>
        <w:pStyle w:val="Default"/>
        <w:rPr>
          <w:rFonts w:asciiTheme="minorHAnsi" w:hAnsiTheme="minorHAnsi" w:cstheme="minorHAnsi"/>
          <w:sz w:val="22"/>
          <w:szCs w:val="22"/>
        </w:rPr>
      </w:pPr>
    </w:p>
    <w:p w14:paraId="0A059551" w14:textId="77777777" w:rsidR="007913EB" w:rsidRPr="00120538" w:rsidRDefault="007913EB" w:rsidP="007913EB">
      <w:pPr>
        <w:pStyle w:val="Default"/>
        <w:rPr>
          <w:rFonts w:asciiTheme="minorHAnsi" w:hAnsiTheme="minorHAnsi" w:cstheme="minorHAnsi"/>
          <w:b/>
          <w:bCs/>
          <w:i/>
          <w:iCs/>
          <w:sz w:val="22"/>
          <w:szCs w:val="22"/>
        </w:rPr>
      </w:pPr>
      <w:r w:rsidRPr="00120538">
        <w:rPr>
          <w:rFonts w:asciiTheme="minorHAnsi" w:hAnsiTheme="minorHAnsi" w:cstheme="minorHAnsi"/>
          <w:b/>
          <w:bCs/>
          <w:i/>
          <w:iCs/>
          <w:sz w:val="22"/>
          <w:szCs w:val="22"/>
        </w:rPr>
        <w:t xml:space="preserve">[Note: The Act specifically requires that the wellness policy contain standards and nutrition guidelines for all foods and beverages sold to students during the school day that are consistent with the meal requirements for lunches and after-school snacks set forth in 7 Code of Federal Regulations section 210.10 and the meal requirements for breakfasts set forth in Code of Federal Regulations section 220.8.] </w:t>
      </w:r>
    </w:p>
    <w:p w14:paraId="64EBBA0C" w14:textId="77777777" w:rsidR="00D93ABB" w:rsidRPr="00120538" w:rsidRDefault="00D93ABB" w:rsidP="007913EB">
      <w:pPr>
        <w:pStyle w:val="Default"/>
        <w:rPr>
          <w:rFonts w:asciiTheme="minorHAnsi" w:hAnsiTheme="minorHAnsi" w:cstheme="minorHAnsi"/>
          <w:sz w:val="22"/>
          <w:szCs w:val="22"/>
        </w:rPr>
      </w:pPr>
    </w:p>
    <w:p w14:paraId="7191F832" w14:textId="113B34C1" w:rsidR="00CB409E" w:rsidRPr="00120538" w:rsidRDefault="0002280E" w:rsidP="00CB409E">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 xml:space="preserve">Nexus-Gerard </w:t>
      </w:r>
      <w:r w:rsidR="007913EB" w:rsidRPr="00120538">
        <w:rPr>
          <w:rFonts w:asciiTheme="minorHAnsi" w:hAnsiTheme="minorHAnsi" w:cstheme="minorHAnsi"/>
          <w:sz w:val="22"/>
          <w:szCs w:val="22"/>
        </w:rPr>
        <w:t xml:space="preserve">will provide healthy and safe school meal programs that comply with all applicable federal, state, and local laws, rules, and regulations. </w:t>
      </w:r>
    </w:p>
    <w:p w14:paraId="4B6D69D0" w14:textId="74EE7AB7" w:rsidR="007913EB" w:rsidRPr="00120538" w:rsidRDefault="007913EB" w:rsidP="00CB409E">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 xml:space="preserve">Food service personnel will provide students with access to a variety of nutritious and appealing foods that meet the health and nutrition needs of students. </w:t>
      </w:r>
    </w:p>
    <w:p w14:paraId="04CEAF81" w14:textId="61811959" w:rsidR="007913EB" w:rsidRPr="00120538" w:rsidRDefault="007913EB" w:rsidP="00CB409E">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 xml:space="preserve">Food service personnel will try to accommodate the religious, ethnic, and cultural diversity of the student body in meal planning.  </w:t>
      </w:r>
    </w:p>
    <w:p w14:paraId="082FAB4D" w14:textId="33A784DD" w:rsidR="007913EB" w:rsidRPr="00120538" w:rsidRDefault="007913EB" w:rsidP="00CB409E">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Food service personnel will provide clean, safe, and pleasant settings</w:t>
      </w:r>
      <w:r w:rsidR="004466A8" w:rsidRPr="00120538">
        <w:rPr>
          <w:rFonts w:asciiTheme="minorHAnsi" w:hAnsiTheme="minorHAnsi" w:cstheme="minorHAnsi"/>
          <w:sz w:val="22"/>
          <w:szCs w:val="22"/>
        </w:rPr>
        <w:t>.</w:t>
      </w:r>
      <w:r w:rsidRPr="00120538">
        <w:rPr>
          <w:rFonts w:asciiTheme="minorHAnsi" w:hAnsiTheme="minorHAnsi" w:cstheme="minorHAnsi"/>
          <w:sz w:val="22"/>
          <w:szCs w:val="22"/>
        </w:rPr>
        <w:t xml:space="preserve"> </w:t>
      </w:r>
      <w:r w:rsidR="004466A8" w:rsidRPr="00120538">
        <w:rPr>
          <w:rFonts w:asciiTheme="minorHAnsi" w:hAnsiTheme="minorHAnsi" w:cstheme="minorHAnsi"/>
          <w:sz w:val="22"/>
          <w:szCs w:val="22"/>
        </w:rPr>
        <w:t>After obtaining food, students will have a minimum of 20 minutes to eat.</w:t>
      </w:r>
    </w:p>
    <w:p w14:paraId="04E8754B" w14:textId="4A2AF4A7" w:rsidR="004466A8" w:rsidRPr="00120538" w:rsidRDefault="004466A8" w:rsidP="00CB409E">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Water is available in the cafeteria and on units at every meal.</w:t>
      </w:r>
    </w:p>
    <w:p w14:paraId="27CB6EBC" w14:textId="5EFB6950" w:rsidR="007913EB" w:rsidRPr="00120538" w:rsidRDefault="007913EB" w:rsidP="00CB409E">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Food service personnel will take every measure to ensure that student access to foods and beverages meets or exceeds all applicable federal, state, and local laws, rules, and regulations and that reimbursable school meals meet USDA nutrition standards</w:t>
      </w:r>
      <w:r w:rsidR="005D465A" w:rsidRPr="00120538">
        <w:rPr>
          <w:rFonts w:asciiTheme="minorHAnsi" w:hAnsiTheme="minorHAnsi" w:cstheme="minorHAnsi"/>
          <w:sz w:val="22"/>
          <w:szCs w:val="22"/>
        </w:rPr>
        <w:t xml:space="preserve"> and comply with National School Lunch and/or Breakfast standards for meal patters, nutrient levels and calorie </w:t>
      </w:r>
      <w:proofErr w:type="gramStart"/>
      <w:r w:rsidR="005D465A" w:rsidRPr="00120538">
        <w:rPr>
          <w:rFonts w:asciiTheme="minorHAnsi" w:hAnsiTheme="minorHAnsi" w:cstheme="minorHAnsi"/>
          <w:sz w:val="22"/>
          <w:szCs w:val="22"/>
        </w:rPr>
        <w:t>requirements</w:t>
      </w:r>
      <w:proofErr w:type="gramEnd"/>
    </w:p>
    <w:p w14:paraId="2CB54128" w14:textId="31069AA8" w:rsidR="004466A8" w:rsidRPr="00120538" w:rsidRDefault="0002280E" w:rsidP="00CB409E">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 xml:space="preserve">Nexus-Gerard </w:t>
      </w:r>
      <w:r w:rsidR="004466A8" w:rsidRPr="00120538">
        <w:rPr>
          <w:rFonts w:asciiTheme="minorHAnsi" w:hAnsiTheme="minorHAnsi" w:cstheme="minorHAnsi"/>
          <w:sz w:val="22"/>
          <w:szCs w:val="22"/>
        </w:rPr>
        <w:t>will provide breakfast through the UDSA School Breakfast Program.</w:t>
      </w:r>
    </w:p>
    <w:p w14:paraId="0BAAF77E" w14:textId="747A9C54" w:rsidR="007913EB" w:rsidRPr="00120538" w:rsidRDefault="007913EB" w:rsidP="00942E5E">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 xml:space="preserve">Food service personnel shall adhere to all applicable federal, state, and local food safety and security guidelines.  </w:t>
      </w:r>
    </w:p>
    <w:p w14:paraId="7F1D647F" w14:textId="5EA9CCDE" w:rsidR="00E55965" w:rsidRPr="00120538" w:rsidRDefault="00E55965" w:rsidP="00942E5E">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 xml:space="preserve">All students at </w:t>
      </w:r>
      <w:r w:rsidR="0002280E" w:rsidRPr="00120538">
        <w:rPr>
          <w:rFonts w:asciiTheme="minorHAnsi" w:hAnsiTheme="minorHAnsi" w:cstheme="minorHAnsi"/>
          <w:sz w:val="22"/>
          <w:szCs w:val="22"/>
        </w:rPr>
        <w:t xml:space="preserve">Nexus-Gerard </w:t>
      </w:r>
      <w:r w:rsidRPr="00120538">
        <w:rPr>
          <w:rFonts w:asciiTheme="minorHAnsi" w:hAnsiTheme="minorHAnsi" w:cstheme="minorHAnsi"/>
          <w:sz w:val="22"/>
          <w:szCs w:val="22"/>
        </w:rPr>
        <w:t>qualify for free meals</w:t>
      </w:r>
      <w:r w:rsidR="009B72C3" w:rsidRPr="00120538">
        <w:rPr>
          <w:rFonts w:asciiTheme="minorHAnsi" w:hAnsiTheme="minorHAnsi" w:cstheme="minorHAnsi"/>
          <w:sz w:val="22"/>
          <w:szCs w:val="22"/>
        </w:rPr>
        <w:t xml:space="preserve">. </w:t>
      </w:r>
      <w:r w:rsidR="004466A8" w:rsidRPr="00120538">
        <w:rPr>
          <w:rFonts w:asciiTheme="minorHAnsi" w:hAnsiTheme="minorHAnsi" w:cstheme="minorHAnsi"/>
          <w:sz w:val="22"/>
          <w:szCs w:val="22"/>
        </w:rPr>
        <w:t>The cafeteria does not take payments.</w:t>
      </w:r>
    </w:p>
    <w:p w14:paraId="38E55352" w14:textId="36B1BA0A" w:rsidR="007913EB" w:rsidRPr="00120538" w:rsidRDefault="0002280E" w:rsidP="00CB409E">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lastRenderedPageBreak/>
        <w:t xml:space="preserve">Nexus-Gerard </w:t>
      </w:r>
      <w:r w:rsidR="007913EB" w:rsidRPr="00120538">
        <w:rPr>
          <w:rFonts w:asciiTheme="minorHAnsi" w:hAnsiTheme="minorHAnsi" w:cstheme="minorHAnsi"/>
          <w:sz w:val="22"/>
          <w:szCs w:val="22"/>
        </w:rPr>
        <w:t xml:space="preserve">will provide students access to hand washing or hand sanitizing before they eat meals or snacks. </w:t>
      </w:r>
    </w:p>
    <w:p w14:paraId="50BA539E" w14:textId="7D403FF2" w:rsidR="007913EB" w:rsidRPr="00120538" w:rsidRDefault="0002280E" w:rsidP="00942E5E">
      <w:pPr>
        <w:pStyle w:val="Default"/>
        <w:numPr>
          <w:ilvl w:val="0"/>
          <w:numId w:val="20"/>
        </w:numPr>
        <w:rPr>
          <w:rFonts w:asciiTheme="minorHAnsi" w:hAnsiTheme="minorHAnsi" w:cstheme="minorHAnsi"/>
          <w:sz w:val="22"/>
          <w:szCs w:val="22"/>
        </w:rPr>
      </w:pPr>
      <w:r w:rsidRPr="00120538">
        <w:rPr>
          <w:rFonts w:asciiTheme="minorHAnsi" w:hAnsiTheme="minorHAnsi" w:cstheme="minorHAnsi"/>
          <w:sz w:val="22"/>
          <w:szCs w:val="22"/>
        </w:rPr>
        <w:t xml:space="preserve">Nexus-Gerard </w:t>
      </w:r>
      <w:r w:rsidR="007913EB" w:rsidRPr="00120538">
        <w:rPr>
          <w:rFonts w:asciiTheme="minorHAnsi" w:hAnsiTheme="minorHAnsi" w:cstheme="minorHAnsi"/>
          <w:sz w:val="22"/>
          <w:szCs w:val="22"/>
        </w:rPr>
        <w:t xml:space="preserve">will make every effort to provide students with sufficient time to eat after sitting down for school meals and will schedule meal periods at appropriate times during the day. </w:t>
      </w:r>
    </w:p>
    <w:p w14:paraId="5CF366A2" w14:textId="1351183B" w:rsidR="00D44D8A" w:rsidRPr="00120538" w:rsidRDefault="0002280E" w:rsidP="00D44D8A">
      <w:pPr>
        <w:pStyle w:val="ListParagraph"/>
        <w:numPr>
          <w:ilvl w:val="0"/>
          <w:numId w:val="20"/>
        </w:numPr>
        <w:spacing w:after="0"/>
        <w:rPr>
          <w:rFonts w:asciiTheme="minorHAnsi" w:hAnsiTheme="minorHAnsi" w:cstheme="minorHAnsi"/>
          <w:bCs/>
        </w:rPr>
      </w:pPr>
      <w:r w:rsidRPr="00120538">
        <w:rPr>
          <w:rFonts w:asciiTheme="minorHAnsi" w:hAnsiTheme="minorHAnsi" w:cstheme="minorHAnsi"/>
        </w:rPr>
        <w:t xml:space="preserve">Nexus-Gerard </w:t>
      </w:r>
      <w:r w:rsidR="00D44D8A" w:rsidRPr="00120538">
        <w:rPr>
          <w:rFonts w:asciiTheme="minorHAnsi" w:hAnsiTheme="minorHAnsi" w:cstheme="minorHAnsi"/>
          <w:bCs/>
        </w:rPr>
        <w:t xml:space="preserve">is committed to engaging youth in selecting or identifying the foods offered through the meal program </w:t>
      </w:r>
      <w:proofErr w:type="gramStart"/>
      <w:r w:rsidR="00D44D8A" w:rsidRPr="00120538">
        <w:rPr>
          <w:rFonts w:asciiTheme="minorHAnsi" w:hAnsiTheme="minorHAnsi" w:cstheme="minorHAnsi"/>
          <w:bCs/>
        </w:rPr>
        <w:t>in order to</w:t>
      </w:r>
      <w:proofErr w:type="gramEnd"/>
      <w:r w:rsidR="00D44D8A" w:rsidRPr="00120538">
        <w:rPr>
          <w:rFonts w:asciiTheme="minorHAnsi" w:hAnsiTheme="minorHAnsi" w:cstheme="minorHAnsi"/>
          <w:bCs/>
        </w:rPr>
        <w:t xml:space="preserve"> support healthy and appealing food choices.  This will be done through a quarterly survey of the youth so that they are empowered to provide input into the </w:t>
      </w:r>
      <w:r w:rsidRPr="00120538">
        <w:rPr>
          <w:rFonts w:asciiTheme="minorHAnsi" w:hAnsiTheme="minorHAnsi" w:cstheme="minorHAnsi"/>
          <w:bCs/>
        </w:rPr>
        <w:t>Nexus-Gerard</w:t>
      </w:r>
      <w:r w:rsidR="00D44D8A" w:rsidRPr="00120538">
        <w:rPr>
          <w:rFonts w:asciiTheme="minorHAnsi" w:hAnsiTheme="minorHAnsi" w:cstheme="minorHAnsi"/>
          <w:bCs/>
        </w:rPr>
        <w:t xml:space="preserve"> menu planning.</w:t>
      </w:r>
    </w:p>
    <w:p w14:paraId="75639626" w14:textId="187AB872" w:rsidR="00942E5E" w:rsidRPr="00120538" w:rsidRDefault="0002280E" w:rsidP="00942E5E">
      <w:pPr>
        <w:pStyle w:val="ListParagraph"/>
        <w:numPr>
          <w:ilvl w:val="0"/>
          <w:numId w:val="20"/>
        </w:numPr>
        <w:spacing w:after="0"/>
        <w:rPr>
          <w:rFonts w:asciiTheme="minorHAnsi" w:hAnsiTheme="minorHAnsi" w:cstheme="minorHAnsi"/>
        </w:rPr>
      </w:pPr>
      <w:r w:rsidRPr="00120538">
        <w:rPr>
          <w:rFonts w:asciiTheme="minorHAnsi" w:hAnsiTheme="minorHAnsi" w:cstheme="minorHAnsi"/>
        </w:rPr>
        <w:t xml:space="preserve">Nexus-Gerard </w:t>
      </w:r>
      <w:r w:rsidR="00D44D8A" w:rsidRPr="00120538">
        <w:rPr>
          <w:rFonts w:asciiTheme="minorHAnsi" w:hAnsiTheme="minorHAnsi" w:cstheme="minorHAnsi"/>
          <w:bCs/>
        </w:rPr>
        <w:t>discourages youth from sharing their foods or beverages with one another during meal or snack times</w:t>
      </w:r>
    </w:p>
    <w:p w14:paraId="38A70FDC" w14:textId="77777777" w:rsidR="006C2FC5" w:rsidRPr="00120538" w:rsidRDefault="006C2FC5" w:rsidP="007913EB">
      <w:pPr>
        <w:pStyle w:val="Default"/>
        <w:rPr>
          <w:rFonts w:asciiTheme="minorHAnsi" w:hAnsiTheme="minorHAnsi" w:cstheme="minorHAnsi"/>
          <w:sz w:val="22"/>
          <w:szCs w:val="22"/>
        </w:rPr>
      </w:pPr>
    </w:p>
    <w:p w14:paraId="4552A52A" w14:textId="564576B6" w:rsidR="007913EB" w:rsidRPr="00120538" w:rsidRDefault="007913EB" w:rsidP="007913EB">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School Food Service Program/Personnel </w:t>
      </w:r>
    </w:p>
    <w:p w14:paraId="7CA1AAB0" w14:textId="77777777" w:rsidR="000C778B" w:rsidRPr="00120538" w:rsidRDefault="000C778B" w:rsidP="007913EB">
      <w:pPr>
        <w:pStyle w:val="Default"/>
        <w:rPr>
          <w:rFonts w:asciiTheme="minorHAnsi" w:hAnsiTheme="minorHAnsi" w:cstheme="minorHAnsi"/>
          <w:sz w:val="22"/>
          <w:szCs w:val="22"/>
        </w:rPr>
      </w:pPr>
    </w:p>
    <w:p w14:paraId="0E971114" w14:textId="35FB16D1" w:rsidR="007913EB" w:rsidRPr="00120538" w:rsidRDefault="0002280E" w:rsidP="002A2AE1">
      <w:pPr>
        <w:pStyle w:val="Default"/>
        <w:numPr>
          <w:ilvl w:val="0"/>
          <w:numId w:val="22"/>
        </w:numPr>
        <w:rPr>
          <w:rFonts w:asciiTheme="minorHAnsi" w:hAnsiTheme="minorHAnsi" w:cstheme="minorHAnsi"/>
          <w:sz w:val="22"/>
          <w:szCs w:val="22"/>
        </w:rPr>
      </w:pPr>
      <w:r w:rsidRPr="00120538">
        <w:rPr>
          <w:rFonts w:asciiTheme="minorHAnsi" w:hAnsiTheme="minorHAnsi" w:cstheme="minorHAnsi"/>
          <w:sz w:val="22"/>
          <w:szCs w:val="22"/>
        </w:rPr>
        <w:t xml:space="preserve">Nexus-Gerard </w:t>
      </w:r>
      <w:r w:rsidR="007C2FC7" w:rsidRPr="00120538">
        <w:rPr>
          <w:rFonts w:asciiTheme="minorHAnsi" w:hAnsiTheme="minorHAnsi" w:cstheme="minorHAnsi"/>
          <w:sz w:val="22"/>
          <w:szCs w:val="22"/>
        </w:rPr>
        <w:t xml:space="preserve">contracted food service provide </w:t>
      </w:r>
      <w:r w:rsidR="007913EB" w:rsidRPr="00120538">
        <w:rPr>
          <w:rFonts w:asciiTheme="minorHAnsi" w:hAnsiTheme="minorHAnsi" w:cstheme="minorHAnsi"/>
          <w:sz w:val="22"/>
          <w:szCs w:val="22"/>
        </w:rPr>
        <w:t xml:space="preserve">shall designate an appropriate person to be responsible for the </w:t>
      </w:r>
      <w:r w:rsidRPr="00120538">
        <w:rPr>
          <w:rFonts w:asciiTheme="minorHAnsi" w:hAnsiTheme="minorHAnsi" w:cstheme="minorHAnsi"/>
          <w:sz w:val="22"/>
          <w:szCs w:val="22"/>
        </w:rPr>
        <w:t xml:space="preserve">Nexus-Gerard </w:t>
      </w:r>
      <w:r w:rsidR="007913EB" w:rsidRPr="00120538">
        <w:rPr>
          <w:rFonts w:asciiTheme="minorHAnsi" w:hAnsiTheme="minorHAnsi" w:cstheme="minorHAnsi"/>
          <w:sz w:val="22"/>
          <w:szCs w:val="22"/>
        </w:rPr>
        <w:t xml:space="preserve">food service program, whose duties shall include the creation of nutrition guidelines and procedures for the selection of foods and beverages made available on campus to ensure food and beverage choices are consistent with current USDA guidelines. </w:t>
      </w:r>
    </w:p>
    <w:p w14:paraId="5476F76B" w14:textId="6A204E65" w:rsidR="007913EB" w:rsidRPr="00120538" w:rsidRDefault="0002280E" w:rsidP="002A2AE1">
      <w:pPr>
        <w:pStyle w:val="Default"/>
        <w:numPr>
          <w:ilvl w:val="0"/>
          <w:numId w:val="22"/>
        </w:numPr>
        <w:rPr>
          <w:rFonts w:asciiTheme="minorHAnsi" w:hAnsiTheme="minorHAnsi" w:cstheme="minorHAnsi"/>
          <w:sz w:val="22"/>
          <w:szCs w:val="22"/>
        </w:rPr>
      </w:pPr>
      <w:r w:rsidRPr="00120538">
        <w:rPr>
          <w:rFonts w:asciiTheme="minorHAnsi" w:hAnsiTheme="minorHAnsi" w:cstheme="minorHAnsi"/>
          <w:sz w:val="22"/>
          <w:szCs w:val="22"/>
        </w:rPr>
        <w:t>The contracted food services provider must</w:t>
      </w:r>
      <w:r w:rsidR="007913EB" w:rsidRPr="00120538">
        <w:rPr>
          <w:rFonts w:asciiTheme="minorHAnsi" w:hAnsiTheme="minorHAnsi" w:cstheme="minorHAnsi"/>
          <w:sz w:val="22"/>
          <w:szCs w:val="22"/>
        </w:rPr>
        <w:t xml:space="preserve"> provide continuing professional development for all food service personnel. </w:t>
      </w:r>
    </w:p>
    <w:p w14:paraId="114CFA1D" w14:textId="77777777" w:rsidR="005F0DA8" w:rsidRPr="00120538" w:rsidRDefault="005F0DA8" w:rsidP="007913EB">
      <w:pPr>
        <w:pStyle w:val="Default"/>
        <w:rPr>
          <w:rFonts w:asciiTheme="minorHAnsi" w:hAnsiTheme="minorHAnsi" w:cstheme="minorHAnsi"/>
          <w:sz w:val="22"/>
          <w:szCs w:val="22"/>
        </w:rPr>
      </w:pPr>
    </w:p>
    <w:p w14:paraId="72FEA4D3" w14:textId="558A1E3E" w:rsidR="007913EB" w:rsidRPr="00120538" w:rsidRDefault="007913EB" w:rsidP="007913EB">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Competitive Foods and Beverages </w:t>
      </w:r>
    </w:p>
    <w:p w14:paraId="5BF68656" w14:textId="511DF5AF" w:rsidR="005B36BB" w:rsidRPr="00120538" w:rsidRDefault="0002280E" w:rsidP="0090254B">
      <w:pPr>
        <w:pStyle w:val="ListParagraph"/>
        <w:numPr>
          <w:ilvl w:val="0"/>
          <w:numId w:val="25"/>
        </w:numPr>
        <w:spacing w:after="0"/>
        <w:rPr>
          <w:rFonts w:asciiTheme="minorHAnsi" w:hAnsiTheme="minorHAnsi" w:cstheme="minorHAnsi"/>
        </w:rPr>
      </w:pPr>
      <w:r w:rsidRPr="00120538">
        <w:rPr>
          <w:rFonts w:asciiTheme="minorHAnsi" w:hAnsiTheme="minorHAnsi" w:cstheme="minorHAnsi"/>
        </w:rPr>
        <w:t>Nexus-Gerard</w:t>
      </w:r>
      <w:r w:rsidR="0090254B" w:rsidRPr="00120538">
        <w:rPr>
          <w:rFonts w:asciiTheme="minorHAnsi" w:hAnsiTheme="minorHAnsi" w:cstheme="minorHAnsi"/>
          <w:bCs/>
        </w:rPr>
        <w:t xml:space="preserve"> does not offer ala carte or separate sales of food items.  Pop machines are available and intended primarily for staff use.  These vending machines are not available to youth during the school day.</w:t>
      </w:r>
    </w:p>
    <w:p w14:paraId="7B718747" w14:textId="7AD3C584" w:rsidR="00446B28" w:rsidRPr="00120538" w:rsidRDefault="00446B28" w:rsidP="0090254B">
      <w:pPr>
        <w:pStyle w:val="ListParagraph"/>
        <w:numPr>
          <w:ilvl w:val="0"/>
          <w:numId w:val="25"/>
        </w:numPr>
        <w:spacing w:after="0"/>
        <w:rPr>
          <w:rFonts w:asciiTheme="minorHAnsi" w:hAnsiTheme="minorHAnsi" w:cstheme="minorHAnsi"/>
        </w:rPr>
      </w:pPr>
      <w:r w:rsidRPr="00120538">
        <w:rPr>
          <w:rFonts w:asciiTheme="minorHAnsi" w:hAnsiTheme="minorHAnsi" w:cstheme="minorHAnsi"/>
          <w:bCs/>
        </w:rPr>
        <w:t xml:space="preserve">Advertising, </w:t>
      </w:r>
      <w:proofErr w:type="gramStart"/>
      <w:r w:rsidRPr="00120538">
        <w:rPr>
          <w:rFonts w:asciiTheme="minorHAnsi" w:hAnsiTheme="minorHAnsi" w:cstheme="minorHAnsi"/>
          <w:bCs/>
        </w:rPr>
        <w:t>marketing</w:t>
      </w:r>
      <w:proofErr w:type="gramEnd"/>
      <w:r w:rsidRPr="00120538">
        <w:rPr>
          <w:rFonts w:asciiTheme="minorHAnsi" w:hAnsiTheme="minorHAnsi" w:cstheme="minorHAnsi"/>
          <w:bCs/>
        </w:rPr>
        <w:t xml:space="preserve"> or displaying of foods not meeting nutrition standards under 210.11 is prohibited on school property, publications and materials of any kind.</w:t>
      </w:r>
    </w:p>
    <w:p w14:paraId="45D960C9" w14:textId="77777777" w:rsidR="00C21B23" w:rsidRPr="00120538" w:rsidRDefault="00C21B23" w:rsidP="007913EB">
      <w:pPr>
        <w:pStyle w:val="Default"/>
        <w:rPr>
          <w:rFonts w:asciiTheme="minorHAnsi" w:hAnsiTheme="minorHAnsi" w:cstheme="minorHAnsi"/>
          <w:sz w:val="22"/>
          <w:szCs w:val="22"/>
        </w:rPr>
      </w:pPr>
    </w:p>
    <w:p w14:paraId="71B67535" w14:textId="157BB4F2" w:rsidR="007913EB" w:rsidRPr="00120538" w:rsidRDefault="007913EB" w:rsidP="007913EB">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Other Foods and Beverages Made Available to Students </w:t>
      </w:r>
    </w:p>
    <w:p w14:paraId="2E1CD5C2" w14:textId="77777777" w:rsidR="00B32EB2" w:rsidRPr="00120538" w:rsidRDefault="007913EB" w:rsidP="00B40AD8">
      <w:pPr>
        <w:pStyle w:val="Default"/>
        <w:numPr>
          <w:ilvl w:val="0"/>
          <w:numId w:val="27"/>
        </w:numPr>
        <w:rPr>
          <w:rFonts w:asciiTheme="minorHAnsi" w:hAnsiTheme="minorHAnsi" w:cstheme="minorHAnsi"/>
          <w:sz w:val="22"/>
          <w:szCs w:val="22"/>
        </w:rPr>
      </w:pPr>
      <w:r w:rsidRPr="00120538">
        <w:rPr>
          <w:rFonts w:asciiTheme="minorHAnsi" w:hAnsiTheme="minorHAnsi" w:cstheme="minorHAnsi"/>
          <w:sz w:val="22"/>
          <w:szCs w:val="22"/>
        </w:rPr>
        <w:t>Student wellness will be a consideration for all foods offered to students on the school campus</w:t>
      </w:r>
      <w:r w:rsidR="0080120A" w:rsidRPr="00120538">
        <w:rPr>
          <w:rFonts w:asciiTheme="minorHAnsi" w:hAnsiTheme="minorHAnsi" w:cstheme="minorHAnsi"/>
          <w:sz w:val="22"/>
          <w:szCs w:val="22"/>
        </w:rPr>
        <w:t>.</w:t>
      </w:r>
    </w:p>
    <w:p w14:paraId="7FBB75AD" w14:textId="327BC9A5" w:rsidR="007913EB" w:rsidRPr="00120538" w:rsidRDefault="00B32EB2" w:rsidP="00B40AD8">
      <w:pPr>
        <w:pStyle w:val="Default"/>
        <w:numPr>
          <w:ilvl w:val="0"/>
          <w:numId w:val="27"/>
        </w:numPr>
        <w:rPr>
          <w:rFonts w:asciiTheme="minorHAnsi" w:hAnsiTheme="minorHAnsi" w:cstheme="minorHAnsi"/>
          <w:sz w:val="22"/>
          <w:szCs w:val="22"/>
        </w:rPr>
      </w:pPr>
      <w:r w:rsidRPr="00120538">
        <w:rPr>
          <w:rFonts w:asciiTheme="minorHAnsi" w:hAnsiTheme="minorHAnsi" w:cstheme="minorHAnsi"/>
          <w:sz w:val="22"/>
          <w:szCs w:val="22"/>
        </w:rPr>
        <w:t>Reimbursable afternoon school snacks will follow USDA Smart Snacks guidelines</w:t>
      </w:r>
      <w:r w:rsidR="007913EB" w:rsidRPr="00120538">
        <w:rPr>
          <w:rFonts w:asciiTheme="minorHAnsi" w:hAnsiTheme="minorHAnsi" w:cstheme="minorHAnsi"/>
          <w:sz w:val="22"/>
          <w:szCs w:val="22"/>
        </w:rPr>
        <w:t xml:space="preserve"> </w:t>
      </w:r>
    </w:p>
    <w:p w14:paraId="58E1F607" w14:textId="1858CE35" w:rsidR="0048372B" w:rsidRPr="00120538" w:rsidRDefault="0002280E" w:rsidP="00B40AD8">
      <w:pPr>
        <w:pStyle w:val="ListParagraph"/>
        <w:numPr>
          <w:ilvl w:val="0"/>
          <w:numId w:val="27"/>
        </w:numPr>
        <w:spacing w:after="0"/>
        <w:rPr>
          <w:rFonts w:asciiTheme="minorHAnsi" w:hAnsiTheme="minorHAnsi" w:cstheme="minorHAnsi"/>
          <w:bCs/>
        </w:rPr>
      </w:pPr>
      <w:r w:rsidRPr="00120538">
        <w:rPr>
          <w:rFonts w:asciiTheme="minorHAnsi" w:hAnsiTheme="minorHAnsi" w:cstheme="minorHAnsi"/>
          <w:bCs/>
        </w:rPr>
        <w:t>Nexus-Gerard</w:t>
      </w:r>
      <w:r w:rsidR="0048372B" w:rsidRPr="00120538">
        <w:rPr>
          <w:rFonts w:asciiTheme="minorHAnsi" w:hAnsiTheme="minorHAnsi" w:cstheme="minorHAnsi"/>
          <w:bCs/>
        </w:rPr>
        <w:t xml:space="preserve"> continually evaluates its celebration practices that involve food during the school day.</w:t>
      </w:r>
    </w:p>
    <w:p w14:paraId="4D42E044" w14:textId="2111EF33" w:rsidR="00B40AD8" w:rsidRPr="00120538" w:rsidRDefault="007913EB" w:rsidP="00B40AD8">
      <w:pPr>
        <w:pStyle w:val="Default"/>
        <w:numPr>
          <w:ilvl w:val="1"/>
          <w:numId w:val="27"/>
        </w:numPr>
        <w:rPr>
          <w:rFonts w:asciiTheme="minorHAnsi" w:hAnsiTheme="minorHAnsi" w:cstheme="minorHAnsi"/>
          <w:sz w:val="22"/>
          <w:szCs w:val="22"/>
        </w:rPr>
      </w:pPr>
      <w:r w:rsidRPr="00120538">
        <w:rPr>
          <w:rFonts w:asciiTheme="minorHAnsi" w:hAnsiTheme="minorHAnsi" w:cstheme="minorHAnsi"/>
          <w:b/>
          <w:bCs/>
          <w:i/>
          <w:iCs/>
          <w:sz w:val="22"/>
          <w:szCs w:val="22"/>
        </w:rPr>
        <w:t xml:space="preserve">[Note: Healthy party ideas are available from the USDA.] </w:t>
      </w:r>
    </w:p>
    <w:p w14:paraId="666D0A61" w14:textId="092AE293" w:rsidR="007913EB" w:rsidRPr="00120538" w:rsidRDefault="007913EB" w:rsidP="00B40AD8">
      <w:pPr>
        <w:pStyle w:val="Default"/>
        <w:numPr>
          <w:ilvl w:val="0"/>
          <w:numId w:val="27"/>
        </w:numPr>
        <w:rPr>
          <w:rFonts w:asciiTheme="minorHAnsi" w:hAnsiTheme="minorHAnsi" w:cstheme="minorHAnsi"/>
          <w:sz w:val="22"/>
          <w:szCs w:val="22"/>
        </w:rPr>
      </w:pPr>
      <w:r w:rsidRPr="00120538">
        <w:rPr>
          <w:rFonts w:asciiTheme="minorHAnsi" w:hAnsiTheme="minorHAnsi" w:cstheme="minorHAnsi"/>
          <w:sz w:val="22"/>
          <w:szCs w:val="22"/>
        </w:rPr>
        <w:t xml:space="preserve">Rewards and incentives. Schools will not use foods or beverages as rewards for academic performance or good behavior (unless this practice is allowed by a student’s individual education plan or behavior intervention plan) and will not withhold food or beverages as punishment. </w:t>
      </w:r>
    </w:p>
    <w:p w14:paraId="5722D7EE" w14:textId="60CE7DED" w:rsidR="00AD2FD1" w:rsidRPr="00120538" w:rsidRDefault="00AD2FD1" w:rsidP="00B40AD8">
      <w:pPr>
        <w:pStyle w:val="Default"/>
        <w:numPr>
          <w:ilvl w:val="0"/>
          <w:numId w:val="27"/>
        </w:numPr>
        <w:rPr>
          <w:rFonts w:asciiTheme="minorHAnsi" w:hAnsiTheme="minorHAnsi" w:cstheme="minorHAnsi"/>
          <w:sz w:val="22"/>
          <w:szCs w:val="22"/>
        </w:rPr>
      </w:pPr>
      <w:r w:rsidRPr="00120538">
        <w:rPr>
          <w:rFonts w:asciiTheme="minorHAnsi" w:hAnsiTheme="minorHAnsi" w:cstheme="minorHAnsi"/>
          <w:sz w:val="22"/>
          <w:szCs w:val="22"/>
        </w:rPr>
        <w:t xml:space="preserve">No food or beverage is marketed to students at </w:t>
      </w:r>
      <w:r w:rsidR="0002280E" w:rsidRPr="00120538">
        <w:rPr>
          <w:rFonts w:asciiTheme="minorHAnsi" w:hAnsiTheme="minorHAnsi" w:cstheme="minorHAnsi"/>
          <w:sz w:val="22"/>
          <w:szCs w:val="22"/>
        </w:rPr>
        <w:t>Nexus-Gerard</w:t>
      </w:r>
    </w:p>
    <w:p w14:paraId="0608A70F" w14:textId="7860E9A2" w:rsidR="00B32EB2" w:rsidRPr="00120538" w:rsidRDefault="00B32EB2" w:rsidP="00B40AD8">
      <w:pPr>
        <w:pStyle w:val="Default"/>
        <w:numPr>
          <w:ilvl w:val="0"/>
          <w:numId w:val="27"/>
        </w:numPr>
        <w:rPr>
          <w:rFonts w:asciiTheme="minorHAnsi" w:hAnsiTheme="minorHAnsi" w:cstheme="minorHAnsi"/>
          <w:sz w:val="22"/>
          <w:szCs w:val="22"/>
        </w:rPr>
      </w:pPr>
      <w:r w:rsidRPr="00120538">
        <w:rPr>
          <w:rFonts w:asciiTheme="minorHAnsi" w:hAnsiTheme="minorHAnsi" w:cstheme="minorHAnsi"/>
          <w:sz w:val="22"/>
          <w:szCs w:val="22"/>
        </w:rPr>
        <w:t>Water is available to students throughout the day</w:t>
      </w:r>
    </w:p>
    <w:p w14:paraId="7A0A3D02" w14:textId="77777777" w:rsidR="0018446C" w:rsidRPr="00120538" w:rsidRDefault="0018446C" w:rsidP="007913EB">
      <w:pPr>
        <w:pStyle w:val="Default"/>
        <w:rPr>
          <w:rFonts w:asciiTheme="minorHAnsi" w:hAnsiTheme="minorHAnsi" w:cstheme="minorHAnsi"/>
          <w:b/>
          <w:bCs/>
          <w:sz w:val="22"/>
          <w:szCs w:val="22"/>
        </w:rPr>
      </w:pPr>
    </w:p>
    <w:p w14:paraId="62050AD5" w14:textId="77777777" w:rsidR="0002280E" w:rsidRPr="00120538" w:rsidRDefault="0002280E" w:rsidP="007913EB">
      <w:pPr>
        <w:pStyle w:val="Default"/>
        <w:rPr>
          <w:rFonts w:asciiTheme="minorHAnsi" w:hAnsiTheme="minorHAnsi" w:cstheme="minorHAnsi"/>
          <w:b/>
          <w:bCs/>
          <w:sz w:val="22"/>
          <w:szCs w:val="22"/>
        </w:rPr>
      </w:pPr>
    </w:p>
    <w:p w14:paraId="43EDA104" w14:textId="77777777" w:rsidR="0002280E" w:rsidRPr="00120538" w:rsidRDefault="0002280E" w:rsidP="007913EB">
      <w:pPr>
        <w:pStyle w:val="Default"/>
        <w:rPr>
          <w:rFonts w:asciiTheme="minorHAnsi" w:hAnsiTheme="minorHAnsi" w:cstheme="minorHAnsi"/>
          <w:b/>
          <w:bCs/>
          <w:sz w:val="22"/>
          <w:szCs w:val="22"/>
        </w:rPr>
      </w:pPr>
    </w:p>
    <w:p w14:paraId="5271BF6F" w14:textId="77777777" w:rsidR="0002280E" w:rsidRPr="00120538" w:rsidRDefault="0002280E" w:rsidP="007913EB">
      <w:pPr>
        <w:pStyle w:val="Default"/>
        <w:rPr>
          <w:rFonts w:asciiTheme="minorHAnsi" w:hAnsiTheme="minorHAnsi" w:cstheme="minorHAnsi"/>
          <w:b/>
          <w:bCs/>
          <w:sz w:val="22"/>
          <w:szCs w:val="22"/>
        </w:rPr>
      </w:pPr>
    </w:p>
    <w:p w14:paraId="0DEA4442" w14:textId="77777777" w:rsidR="0002280E" w:rsidRPr="00120538" w:rsidRDefault="0002280E" w:rsidP="007913EB">
      <w:pPr>
        <w:pStyle w:val="Default"/>
        <w:rPr>
          <w:rFonts w:asciiTheme="minorHAnsi" w:hAnsiTheme="minorHAnsi" w:cstheme="minorHAnsi"/>
          <w:b/>
          <w:bCs/>
          <w:sz w:val="22"/>
          <w:szCs w:val="22"/>
        </w:rPr>
      </w:pPr>
    </w:p>
    <w:p w14:paraId="69E072CF" w14:textId="77777777" w:rsidR="0002280E" w:rsidRPr="00120538" w:rsidRDefault="0002280E" w:rsidP="007913EB">
      <w:pPr>
        <w:pStyle w:val="Default"/>
        <w:rPr>
          <w:rFonts w:asciiTheme="minorHAnsi" w:hAnsiTheme="minorHAnsi" w:cstheme="minorHAnsi"/>
          <w:b/>
          <w:bCs/>
          <w:sz w:val="22"/>
          <w:szCs w:val="22"/>
        </w:rPr>
      </w:pPr>
    </w:p>
    <w:p w14:paraId="20C29630" w14:textId="727B8765" w:rsidR="007913EB" w:rsidRPr="00120538" w:rsidRDefault="007913EB" w:rsidP="007913EB">
      <w:pPr>
        <w:pStyle w:val="Default"/>
        <w:rPr>
          <w:rFonts w:asciiTheme="minorHAnsi" w:hAnsiTheme="minorHAnsi" w:cstheme="minorHAnsi"/>
          <w:b/>
          <w:bCs/>
          <w:sz w:val="22"/>
          <w:szCs w:val="22"/>
        </w:rPr>
      </w:pPr>
      <w:r w:rsidRPr="00120538">
        <w:rPr>
          <w:rFonts w:asciiTheme="minorHAnsi" w:hAnsiTheme="minorHAnsi" w:cstheme="minorHAnsi"/>
          <w:b/>
          <w:bCs/>
          <w:sz w:val="22"/>
          <w:szCs w:val="22"/>
        </w:rPr>
        <w:lastRenderedPageBreak/>
        <w:t xml:space="preserve">V. WELLNESS LEADERSHIP AND COMMUNITY INVOLVEMENT </w:t>
      </w:r>
    </w:p>
    <w:p w14:paraId="2CBB76C7" w14:textId="77777777" w:rsidR="00776302" w:rsidRPr="00120538" w:rsidRDefault="00776302" w:rsidP="007913EB">
      <w:pPr>
        <w:pStyle w:val="Default"/>
        <w:rPr>
          <w:rFonts w:asciiTheme="minorHAnsi" w:hAnsiTheme="minorHAnsi" w:cstheme="minorHAnsi"/>
          <w:sz w:val="22"/>
          <w:szCs w:val="22"/>
        </w:rPr>
      </w:pPr>
    </w:p>
    <w:p w14:paraId="654D6136" w14:textId="5F46B21B" w:rsidR="007913EB" w:rsidRPr="00120538" w:rsidRDefault="007913EB" w:rsidP="002D3C9D">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Wellness Coordinator </w:t>
      </w:r>
    </w:p>
    <w:p w14:paraId="2516A55E" w14:textId="77777777" w:rsidR="002D3C9D" w:rsidRPr="00120538" w:rsidRDefault="002D3C9D" w:rsidP="002D3C9D">
      <w:pPr>
        <w:pStyle w:val="Default"/>
        <w:rPr>
          <w:rFonts w:asciiTheme="minorHAnsi" w:hAnsiTheme="minorHAnsi" w:cstheme="minorHAnsi"/>
          <w:sz w:val="22"/>
          <w:szCs w:val="22"/>
        </w:rPr>
      </w:pPr>
    </w:p>
    <w:p w14:paraId="64973978" w14:textId="77777777" w:rsidR="007913EB" w:rsidRPr="00120538" w:rsidRDefault="007913EB" w:rsidP="007913EB">
      <w:pPr>
        <w:pStyle w:val="Default"/>
        <w:rPr>
          <w:rFonts w:asciiTheme="minorHAnsi" w:hAnsiTheme="minorHAnsi" w:cstheme="minorHAnsi"/>
          <w:b/>
          <w:bCs/>
          <w:i/>
          <w:iCs/>
          <w:sz w:val="22"/>
          <w:szCs w:val="22"/>
        </w:rPr>
      </w:pPr>
      <w:r w:rsidRPr="00120538">
        <w:rPr>
          <w:rFonts w:asciiTheme="minorHAnsi" w:hAnsiTheme="minorHAnsi" w:cstheme="minorHAnsi"/>
          <w:b/>
          <w:bCs/>
          <w:i/>
          <w:iCs/>
          <w:sz w:val="22"/>
          <w:szCs w:val="22"/>
        </w:rPr>
        <w:t xml:space="preserve">[Note: The Act requires that local school wellness policies identify the position of the local education agency or school official(s) responsible for the implementation and oversight of the local school wellness policy.] </w:t>
      </w:r>
    </w:p>
    <w:p w14:paraId="64C63ED0" w14:textId="77777777" w:rsidR="002D3C9D" w:rsidRPr="00120538" w:rsidRDefault="002D3C9D" w:rsidP="007913EB">
      <w:pPr>
        <w:pStyle w:val="Default"/>
        <w:rPr>
          <w:rFonts w:asciiTheme="minorHAnsi" w:hAnsiTheme="minorHAnsi" w:cstheme="minorHAnsi"/>
          <w:sz w:val="22"/>
          <w:szCs w:val="22"/>
        </w:rPr>
      </w:pPr>
    </w:p>
    <w:p w14:paraId="18849D2B" w14:textId="325C509C" w:rsidR="007913EB" w:rsidRPr="00407097" w:rsidRDefault="007913EB" w:rsidP="003759B4">
      <w:pPr>
        <w:pStyle w:val="Default"/>
        <w:numPr>
          <w:ilvl w:val="0"/>
          <w:numId w:val="28"/>
        </w:numPr>
        <w:rPr>
          <w:rFonts w:asciiTheme="minorHAnsi" w:hAnsiTheme="minorHAnsi" w:cstheme="minorHAnsi"/>
          <w:sz w:val="22"/>
          <w:szCs w:val="22"/>
        </w:rPr>
      </w:pPr>
      <w:r w:rsidRPr="00407097">
        <w:rPr>
          <w:rFonts w:asciiTheme="minorHAnsi" w:hAnsiTheme="minorHAnsi" w:cstheme="minorHAnsi"/>
          <w:sz w:val="22"/>
          <w:szCs w:val="22"/>
        </w:rPr>
        <w:t>The</w:t>
      </w:r>
      <w:r w:rsidR="00442EC8" w:rsidRPr="00407097">
        <w:rPr>
          <w:rFonts w:asciiTheme="minorHAnsi" w:hAnsiTheme="minorHAnsi" w:cstheme="minorHAnsi"/>
          <w:sz w:val="22"/>
          <w:szCs w:val="22"/>
        </w:rPr>
        <w:t xml:space="preserve"> </w:t>
      </w:r>
      <w:r w:rsidR="0002280E" w:rsidRPr="00407097">
        <w:rPr>
          <w:rFonts w:asciiTheme="minorHAnsi" w:hAnsiTheme="minorHAnsi" w:cstheme="minorHAnsi"/>
          <w:sz w:val="22"/>
          <w:szCs w:val="22"/>
        </w:rPr>
        <w:t xml:space="preserve">Wellness </w:t>
      </w:r>
      <w:r w:rsidR="00120538" w:rsidRPr="00407097">
        <w:rPr>
          <w:rFonts w:asciiTheme="minorHAnsi" w:hAnsiTheme="minorHAnsi" w:cstheme="minorHAnsi"/>
          <w:sz w:val="22"/>
          <w:szCs w:val="22"/>
        </w:rPr>
        <w:t>Committee</w:t>
      </w:r>
      <w:r w:rsidRPr="00407097">
        <w:rPr>
          <w:rFonts w:asciiTheme="minorHAnsi" w:hAnsiTheme="minorHAnsi" w:cstheme="minorHAnsi"/>
          <w:sz w:val="22"/>
          <w:szCs w:val="22"/>
        </w:rPr>
        <w:t xml:space="preserve"> </w:t>
      </w:r>
      <w:r w:rsidR="00833ED4" w:rsidRPr="00407097">
        <w:rPr>
          <w:rFonts w:asciiTheme="minorHAnsi" w:hAnsiTheme="minorHAnsi" w:cstheme="minorHAnsi"/>
          <w:sz w:val="22"/>
          <w:szCs w:val="22"/>
        </w:rPr>
        <w:t>has</w:t>
      </w:r>
      <w:r w:rsidRPr="00407097">
        <w:rPr>
          <w:rFonts w:asciiTheme="minorHAnsi" w:hAnsiTheme="minorHAnsi" w:cstheme="minorHAnsi"/>
          <w:sz w:val="22"/>
          <w:szCs w:val="22"/>
        </w:rPr>
        <w:t xml:space="preserve"> designate</w:t>
      </w:r>
      <w:r w:rsidR="00833ED4" w:rsidRPr="00407097">
        <w:rPr>
          <w:rFonts w:asciiTheme="minorHAnsi" w:hAnsiTheme="minorHAnsi" w:cstheme="minorHAnsi"/>
          <w:sz w:val="22"/>
          <w:szCs w:val="22"/>
        </w:rPr>
        <w:t>d the Finance Director</w:t>
      </w:r>
      <w:r w:rsidRPr="00407097">
        <w:rPr>
          <w:rFonts w:asciiTheme="minorHAnsi" w:hAnsiTheme="minorHAnsi" w:cstheme="minorHAnsi"/>
          <w:sz w:val="22"/>
          <w:szCs w:val="22"/>
        </w:rPr>
        <w:t xml:space="preserve"> to oversee the </w:t>
      </w:r>
      <w:r w:rsidR="0002280E" w:rsidRPr="00407097">
        <w:rPr>
          <w:rFonts w:asciiTheme="minorHAnsi" w:hAnsiTheme="minorHAnsi" w:cstheme="minorHAnsi"/>
          <w:sz w:val="22"/>
          <w:szCs w:val="22"/>
        </w:rPr>
        <w:t xml:space="preserve">Nexus-Gerard’s </w:t>
      </w:r>
      <w:r w:rsidRPr="00407097">
        <w:rPr>
          <w:rFonts w:asciiTheme="minorHAnsi" w:hAnsiTheme="minorHAnsi" w:cstheme="minorHAnsi"/>
          <w:sz w:val="22"/>
          <w:szCs w:val="22"/>
        </w:rPr>
        <w:t xml:space="preserve">wellness-related activities (Wellness Coordinator). The Wellness Coordinator will ensure that </w:t>
      </w:r>
      <w:r w:rsidR="0002280E" w:rsidRPr="00407097">
        <w:rPr>
          <w:rFonts w:asciiTheme="minorHAnsi" w:hAnsiTheme="minorHAnsi" w:cstheme="minorHAnsi"/>
          <w:sz w:val="22"/>
          <w:szCs w:val="22"/>
        </w:rPr>
        <w:t xml:space="preserve">Nexus-Gerard </w:t>
      </w:r>
      <w:r w:rsidRPr="00407097">
        <w:rPr>
          <w:rFonts w:asciiTheme="minorHAnsi" w:hAnsiTheme="minorHAnsi" w:cstheme="minorHAnsi"/>
          <w:sz w:val="22"/>
          <w:szCs w:val="22"/>
        </w:rPr>
        <w:t xml:space="preserve">implements the policy. </w:t>
      </w:r>
    </w:p>
    <w:p w14:paraId="27E2F08A" w14:textId="77777777" w:rsidR="003759B4" w:rsidRPr="00120538" w:rsidRDefault="003759B4" w:rsidP="007913EB">
      <w:pPr>
        <w:pStyle w:val="Default"/>
        <w:rPr>
          <w:rFonts w:asciiTheme="minorHAnsi" w:hAnsiTheme="minorHAnsi" w:cstheme="minorHAnsi"/>
          <w:sz w:val="22"/>
          <w:szCs w:val="22"/>
        </w:rPr>
      </w:pPr>
    </w:p>
    <w:p w14:paraId="14AD99B2" w14:textId="045B08DA" w:rsidR="007913EB" w:rsidRPr="00120538" w:rsidRDefault="007913EB" w:rsidP="007913EB">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Public Involvement </w:t>
      </w:r>
    </w:p>
    <w:p w14:paraId="4C5C2429" w14:textId="77777777" w:rsidR="003759B4" w:rsidRPr="00120538" w:rsidRDefault="003759B4" w:rsidP="007913EB">
      <w:pPr>
        <w:pStyle w:val="Default"/>
        <w:rPr>
          <w:rFonts w:asciiTheme="minorHAnsi" w:hAnsiTheme="minorHAnsi" w:cstheme="minorHAnsi"/>
          <w:sz w:val="22"/>
          <w:szCs w:val="22"/>
        </w:rPr>
      </w:pPr>
    </w:p>
    <w:p w14:paraId="62EDFA75" w14:textId="77777777" w:rsidR="007913EB" w:rsidRPr="00120538" w:rsidRDefault="007913EB" w:rsidP="007913EB">
      <w:pPr>
        <w:pStyle w:val="Default"/>
        <w:rPr>
          <w:rFonts w:asciiTheme="minorHAnsi" w:hAnsiTheme="minorHAnsi" w:cstheme="minorHAnsi"/>
          <w:b/>
          <w:bCs/>
          <w:i/>
          <w:iCs/>
          <w:sz w:val="22"/>
          <w:szCs w:val="22"/>
        </w:rPr>
      </w:pPr>
      <w:r w:rsidRPr="00120538">
        <w:rPr>
          <w:rFonts w:asciiTheme="minorHAnsi" w:hAnsiTheme="minorHAnsi" w:cstheme="minorHAnsi"/>
          <w:b/>
          <w:bCs/>
          <w:i/>
          <w:iCs/>
          <w:sz w:val="22"/>
          <w:szCs w:val="22"/>
        </w:rPr>
        <w:t xml:space="preserve">[Note: The Act requires a description of the </w:t>
      </w:r>
      <w:proofErr w:type="gramStart"/>
      <w:r w:rsidRPr="00120538">
        <w:rPr>
          <w:rFonts w:asciiTheme="minorHAnsi" w:hAnsiTheme="minorHAnsi" w:cstheme="minorHAnsi"/>
          <w:b/>
          <w:bCs/>
          <w:i/>
          <w:iCs/>
          <w:sz w:val="22"/>
          <w:szCs w:val="22"/>
        </w:rPr>
        <w:t>manner in which</w:t>
      </w:r>
      <w:proofErr w:type="gramEnd"/>
      <w:r w:rsidRPr="00120538">
        <w:rPr>
          <w:rFonts w:asciiTheme="minorHAnsi" w:hAnsiTheme="minorHAnsi" w:cstheme="minorHAnsi"/>
          <w:b/>
          <w:bCs/>
          <w:i/>
          <w:iCs/>
          <w:sz w:val="22"/>
          <w:szCs w:val="22"/>
        </w:rPr>
        <w:t xml:space="preserve"> parents, students, representatives of the school food authority, teachers of physical education, school health professionals, the school board, school administrators, and the general public are provided an opportunity to participate in the development, implementation, and periodic review and update of the local school wellness policy.] </w:t>
      </w:r>
    </w:p>
    <w:p w14:paraId="192B4DEC" w14:textId="77777777" w:rsidR="003759B4" w:rsidRPr="00120538" w:rsidRDefault="003759B4" w:rsidP="007913EB">
      <w:pPr>
        <w:pStyle w:val="Default"/>
        <w:rPr>
          <w:rFonts w:asciiTheme="minorHAnsi" w:hAnsiTheme="minorHAnsi" w:cstheme="minorHAnsi"/>
          <w:sz w:val="22"/>
          <w:szCs w:val="22"/>
        </w:rPr>
      </w:pPr>
    </w:p>
    <w:p w14:paraId="0268178C" w14:textId="77777777" w:rsidR="008F3414" w:rsidRPr="00120538" w:rsidRDefault="007913EB" w:rsidP="008F3414">
      <w:pPr>
        <w:pStyle w:val="Default"/>
        <w:numPr>
          <w:ilvl w:val="0"/>
          <w:numId w:val="28"/>
        </w:numPr>
        <w:rPr>
          <w:rFonts w:asciiTheme="minorHAnsi" w:hAnsiTheme="minorHAnsi" w:cstheme="minorHAnsi"/>
          <w:sz w:val="22"/>
          <w:szCs w:val="22"/>
        </w:rPr>
      </w:pPr>
      <w:r w:rsidRPr="00120538">
        <w:rPr>
          <w:rFonts w:asciiTheme="minorHAnsi" w:hAnsiTheme="minorHAnsi" w:cstheme="minorHAnsi"/>
          <w:sz w:val="22"/>
          <w:szCs w:val="22"/>
        </w:rPr>
        <w:t xml:space="preserve">The Wellness Coordinator will permit parents, students, representatives of the school food authority, teachers of physical education, school health professionals, school administrators, and the </w:t>
      </w:r>
      <w:proofErr w:type="gramStart"/>
      <w:r w:rsidRPr="00120538">
        <w:rPr>
          <w:rFonts w:asciiTheme="minorHAnsi" w:hAnsiTheme="minorHAnsi" w:cstheme="minorHAnsi"/>
          <w:sz w:val="22"/>
          <w:szCs w:val="22"/>
        </w:rPr>
        <w:t>general public</w:t>
      </w:r>
      <w:proofErr w:type="gramEnd"/>
      <w:r w:rsidRPr="00120538">
        <w:rPr>
          <w:rFonts w:asciiTheme="minorHAnsi" w:hAnsiTheme="minorHAnsi" w:cstheme="minorHAnsi"/>
          <w:sz w:val="22"/>
          <w:szCs w:val="22"/>
        </w:rPr>
        <w:t xml:space="preserve"> to participate in the development, implementation, and periodic review and update of the wellness policy. </w:t>
      </w:r>
    </w:p>
    <w:p w14:paraId="722B94BA" w14:textId="118A5192" w:rsidR="00562FAC" w:rsidRPr="00120538" w:rsidRDefault="007913EB" w:rsidP="008F3414">
      <w:pPr>
        <w:pStyle w:val="Default"/>
        <w:numPr>
          <w:ilvl w:val="0"/>
          <w:numId w:val="28"/>
        </w:numPr>
        <w:rPr>
          <w:rFonts w:asciiTheme="minorHAnsi" w:hAnsiTheme="minorHAnsi" w:cstheme="minorHAnsi"/>
          <w:sz w:val="22"/>
          <w:szCs w:val="22"/>
        </w:rPr>
      </w:pPr>
      <w:r w:rsidRPr="00120538">
        <w:rPr>
          <w:rFonts w:asciiTheme="minorHAnsi" w:hAnsiTheme="minorHAnsi" w:cstheme="minorHAnsi"/>
          <w:sz w:val="22"/>
          <w:szCs w:val="22"/>
        </w:rPr>
        <w:t xml:space="preserve">The Wellness Coordinator will </w:t>
      </w:r>
      <w:r w:rsidR="008F3414" w:rsidRPr="00120538">
        <w:rPr>
          <w:rFonts w:asciiTheme="minorHAnsi" w:hAnsiTheme="minorHAnsi" w:cstheme="minorHAnsi"/>
          <w:sz w:val="22"/>
          <w:szCs w:val="22"/>
        </w:rPr>
        <w:t>meet annually or as needed</w:t>
      </w:r>
      <w:r w:rsidRPr="00120538">
        <w:rPr>
          <w:rFonts w:asciiTheme="minorHAnsi" w:hAnsiTheme="minorHAnsi" w:cstheme="minorHAnsi"/>
          <w:sz w:val="22"/>
          <w:szCs w:val="22"/>
        </w:rPr>
        <w:t xml:space="preserve"> for the purpose of discussing the development, implementation, and periodic review and update of the wellness policy. </w:t>
      </w:r>
    </w:p>
    <w:p w14:paraId="7624842E" w14:textId="77777777" w:rsidR="0002280E" w:rsidRPr="00120538" w:rsidRDefault="0002280E" w:rsidP="007913EB">
      <w:pPr>
        <w:pStyle w:val="Default"/>
        <w:rPr>
          <w:rFonts w:asciiTheme="minorHAnsi" w:hAnsiTheme="minorHAnsi" w:cstheme="minorHAnsi"/>
          <w:b/>
          <w:bCs/>
          <w:sz w:val="22"/>
          <w:szCs w:val="22"/>
        </w:rPr>
      </w:pPr>
    </w:p>
    <w:p w14:paraId="532D63B3" w14:textId="5CAD0EFA" w:rsidR="007913EB" w:rsidRPr="00120538" w:rsidRDefault="007913EB" w:rsidP="007913EB">
      <w:pPr>
        <w:pStyle w:val="Default"/>
        <w:rPr>
          <w:rFonts w:asciiTheme="minorHAnsi" w:hAnsiTheme="minorHAnsi" w:cstheme="minorHAnsi"/>
          <w:b/>
          <w:bCs/>
          <w:sz w:val="22"/>
          <w:szCs w:val="22"/>
        </w:rPr>
      </w:pPr>
      <w:r w:rsidRPr="00120538">
        <w:rPr>
          <w:rFonts w:asciiTheme="minorHAnsi" w:hAnsiTheme="minorHAnsi" w:cstheme="minorHAnsi"/>
          <w:b/>
          <w:bCs/>
          <w:sz w:val="22"/>
          <w:szCs w:val="22"/>
        </w:rPr>
        <w:t xml:space="preserve">VI. POLICY IMPLEMENTATION AND MONITORING </w:t>
      </w:r>
    </w:p>
    <w:p w14:paraId="44CCC95E" w14:textId="77777777" w:rsidR="00562FAC" w:rsidRPr="00120538" w:rsidRDefault="00562FAC" w:rsidP="007913EB">
      <w:pPr>
        <w:pStyle w:val="Default"/>
        <w:rPr>
          <w:rFonts w:asciiTheme="minorHAnsi" w:hAnsiTheme="minorHAnsi" w:cstheme="minorHAnsi"/>
          <w:sz w:val="22"/>
          <w:szCs w:val="22"/>
        </w:rPr>
      </w:pPr>
    </w:p>
    <w:p w14:paraId="0F56A84A" w14:textId="2C737AAB" w:rsidR="007913EB" w:rsidRPr="00120538" w:rsidRDefault="007913EB" w:rsidP="007913EB">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Implementation and Publication </w:t>
      </w:r>
    </w:p>
    <w:p w14:paraId="582CB896" w14:textId="77777777" w:rsidR="00562FAC" w:rsidRPr="00120538" w:rsidRDefault="00562FAC" w:rsidP="007913EB">
      <w:pPr>
        <w:pStyle w:val="Default"/>
        <w:rPr>
          <w:rFonts w:asciiTheme="minorHAnsi" w:hAnsiTheme="minorHAnsi" w:cstheme="minorHAnsi"/>
          <w:sz w:val="22"/>
          <w:szCs w:val="22"/>
        </w:rPr>
      </w:pPr>
    </w:p>
    <w:p w14:paraId="68A13FE1" w14:textId="77777777" w:rsidR="007E5365" w:rsidRPr="00120538" w:rsidRDefault="007913EB" w:rsidP="007E5365">
      <w:pPr>
        <w:pStyle w:val="Default"/>
        <w:rPr>
          <w:rFonts w:asciiTheme="minorHAnsi" w:hAnsiTheme="minorHAnsi" w:cstheme="minorHAnsi"/>
          <w:b/>
          <w:bCs/>
          <w:i/>
          <w:iCs/>
          <w:sz w:val="22"/>
          <w:szCs w:val="22"/>
        </w:rPr>
      </w:pPr>
      <w:r w:rsidRPr="00120538">
        <w:rPr>
          <w:rFonts w:asciiTheme="minorHAnsi" w:hAnsiTheme="minorHAnsi" w:cstheme="minorHAnsi"/>
          <w:b/>
          <w:bCs/>
          <w:i/>
          <w:iCs/>
          <w:sz w:val="22"/>
          <w:szCs w:val="22"/>
        </w:rPr>
        <w:t xml:space="preserve">[Note: The Act requires a description of the plan for measuring the implementation of the local school wellness policy.] </w:t>
      </w:r>
    </w:p>
    <w:p w14:paraId="1A8E2276" w14:textId="77777777" w:rsidR="007E5365" w:rsidRPr="00120538" w:rsidRDefault="007E5365" w:rsidP="007E5365">
      <w:pPr>
        <w:pStyle w:val="Default"/>
        <w:rPr>
          <w:rFonts w:asciiTheme="minorHAnsi" w:hAnsiTheme="minorHAnsi" w:cstheme="minorHAnsi"/>
          <w:b/>
          <w:bCs/>
          <w:i/>
          <w:iCs/>
          <w:sz w:val="22"/>
          <w:szCs w:val="22"/>
        </w:rPr>
      </w:pPr>
    </w:p>
    <w:p w14:paraId="21CF0633" w14:textId="77777777" w:rsidR="007E5365" w:rsidRPr="00120538" w:rsidRDefault="007913EB" w:rsidP="007E5365">
      <w:pPr>
        <w:pStyle w:val="Default"/>
        <w:numPr>
          <w:ilvl w:val="0"/>
          <w:numId w:val="33"/>
        </w:numPr>
        <w:rPr>
          <w:rFonts w:asciiTheme="minorHAnsi" w:hAnsiTheme="minorHAnsi" w:cstheme="minorHAnsi"/>
          <w:sz w:val="22"/>
          <w:szCs w:val="22"/>
        </w:rPr>
      </w:pPr>
      <w:r w:rsidRPr="00120538">
        <w:rPr>
          <w:rFonts w:asciiTheme="minorHAnsi" w:hAnsiTheme="minorHAnsi" w:cstheme="minorHAnsi"/>
          <w:sz w:val="22"/>
          <w:szCs w:val="22"/>
        </w:rPr>
        <w:t xml:space="preserve">After approval by the </w:t>
      </w:r>
      <w:r w:rsidR="00481EBD" w:rsidRPr="00120538">
        <w:rPr>
          <w:rFonts w:asciiTheme="minorHAnsi" w:hAnsiTheme="minorHAnsi" w:cstheme="minorHAnsi"/>
          <w:sz w:val="22"/>
          <w:szCs w:val="22"/>
        </w:rPr>
        <w:t>Wellness Committee</w:t>
      </w:r>
      <w:r w:rsidRPr="00120538">
        <w:rPr>
          <w:rFonts w:asciiTheme="minorHAnsi" w:hAnsiTheme="minorHAnsi" w:cstheme="minorHAnsi"/>
          <w:sz w:val="22"/>
          <w:szCs w:val="22"/>
        </w:rPr>
        <w:t xml:space="preserve">, the wellness policy will be implemented throughout </w:t>
      </w:r>
      <w:r w:rsidR="001C75E4" w:rsidRPr="00120538">
        <w:rPr>
          <w:rFonts w:asciiTheme="minorHAnsi" w:hAnsiTheme="minorHAnsi" w:cstheme="minorHAnsi"/>
          <w:sz w:val="22"/>
          <w:szCs w:val="22"/>
        </w:rPr>
        <w:t>campus</w:t>
      </w:r>
    </w:p>
    <w:p w14:paraId="5814B75D" w14:textId="77777777" w:rsidR="001719B7" w:rsidRPr="00120538" w:rsidRDefault="001719B7" w:rsidP="001719B7">
      <w:pPr>
        <w:numPr>
          <w:ilvl w:val="1"/>
          <w:numId w:val="33"/>
        </w:numPr>
        <w:spacing w:after="0"/>
        <w:rPr>
          <w:rFonts w:asciiTheme="minorHAnsi" w:hAnsiTheme="minorHAnsi" w:cstheme="minorHAnsi"/>
          <w:bCs/>
        </w:rPr>
      </w:pPr>
      <w:r w:rsidRPr="00120538">
        <w:rPr>
          <w:rFonts w:asciiTheme="minorHAnsi" w:hAnsiTheme="minorHAnsi" w:cstheme="minorHAnsi"/>
          <w:bCs/>
        </w:rPr>
        <w:t>The School Administrator will ensure compliance with these wellness policies in the school and will report on the school’s compliance to the Wellness Committee.</w:t>
      </w:r>
    </w:p>
    <w:p w14:paraId="2DCB55EF" w14:textId="77777777" w:rsidR="001719B7" w:rsidRPr="00120538" w:rsidRDefault="001719B7" w:rsidP="001719B7">
      <w:pPr>
        <w:numPr>
          <w:ilvl w:val="1"/>
          <w:numId w:val="33"/>
        </w:numPr>
        <w:spacing w:after="0"/>
        <w:rPr>
          <w:rFonts w:asciiTheme="minorHAnsi" w:hAnsiTheme="minorHAnsi" w:cstheme="minorHAnsi"/>
          <w:bCs/>
        </w:rPr>
      </w:pPr>
      <w:r w:rsidRPr="00120538">
        <w:rPr>
          <w:rFonts w:asciiTheme="minorHAnsi" w:hAnsiTheme="minorHAnsi" w:cstheme="minorHAnsi"/>
          <w:bCs/>
        </w:rPr>
        <w:t>The Food Service Staff will ensure compliance with nutrition policies within food service areas and will report on this matter to the Wellness Committee.</w:t>
      </w:r>
    </w:p>
    <w:p w14:paraId="31011B3E" w14:textId="77777777" w:rsidR="001719B7" w:rsidRPr="00120538" w:rsidRDefault="001719B7" w:rsidP="001719B7">
      <w:pPr>
        <w:numPr>
          <w:ilvl w:val="1"/>
          <w:numId w:val="33"/>
        </w:numPr>
        <w:spacing w:after="0"/>
        <w:rPr>
          <w:rFonts w:asciiTheme="minorHAnsi" w:hAnsiTheme="minorHAnsi" w:cstheme="minorHAnsi"/>
          <w:bCs/>
        </w:rPr>
      </w:pPr>
      <w:r w:rsidRPr="00120538">
        <w:rPr>
          <w:rFonts w:asciiTheme="minorHAnsi" w:hAnsiTheme="minorHAnsi" w:cstheme="minorHAnsi"/>
          <w:bCs/>
        </w:rPr>
        <w:t>Youth surveys of the Food Program are conducted quarterly and reviewed by the Food Service Manager and Finance Staff member. The results are given to the Dietary Manager who will implement any needed changes and are reported at the Wellness Committee meeting.</w:t>
      </w:r>
    </w:p>
    <w:p w14:paraId="33164B1E" w14:textId="59211035" w:rsidR="001719B7" w:rsidRPr="00120538" w:rsidRDefault="001719B7" w:rsidP="001719B7">
      <w:pPr>
        <w:numPr>
          <w:ilvl w:val="1"/>
          <w:numId w:val="33"/>
        </w:numPr>
        <w:spacing w:after="0"/>
        <w:rPr>
          <w:rFonts w:asciiTheme="minorHAnsi" w:hAnsiTheme="minorHAnsi" w:cstheme="minorHAnsi"/>
          <w:bCs/>
        </w:rPr>
      </w:pPr>
      <w:r w:rsidRPr="00120538">
        <w:rPr>
          <w:rFonts w:asciiTheme="minorHAnsi" w:hAnsiTheme="minorHAnsi" w:cstheme="minorHAnsi"/>
          <w:bCs/>
        </w:rPr>
        <w:t>Compliance will be reviewed by the Wellness Committee on an annual basis.</w:t>
      </w:r>
    </w:p>
    <w:p w14:paraId="25C7C2C6" w14:textId="1DC726B2" w:rsidR="007E5365" w:rsidRPr="00120538" w:rsidRDefault="0002280E" w:rsidP="007E5365">
      <w:pPr>
        <w:pStyle w:val="Default"/>
        <w:numPr>
          <w:ilvl w:val="0"/>
          <w:numId w:val="33"/>
        </w:numPr>
        <w:rPr>
          <w:rFonts w:asciiTheme="minorHAnsi" w:hAnsiTheme="minorHAnsi" w:cstheme="minorHAnsi"/>
          <w:sz w:val="22"/>
          <w:szCs w:val="22"/>
        </w:rPr>
      </w:pPr>
      <w:r w:rsidRPr="00120538">
        <w:rPr>
          <w:rFonts w:asciiTheme="minorHAnsi" w:hAnsiTheme="minorHAnsi" w:cstheme="minorHAnsi"/>
          <w:sz w:val="22"/>
          <w:szCs w:val="22"/>
        </w:rPr>
        <w:t>Nexus-Gerard</w:t>
      </w:r>
      <w:r w:rsidR="007913EB" w:rsidRPr="00120538">
        <w:rPr>
          <w:rFonts w:asciiTheme="minorHAnsi" w:hAnsiTheme="minorHAnsi" w:cstheme="minorHAnsi"/>
          <w:sz w:val="22"/>
          <w:szCs w:val="22"/>
        </w:rPr>
        <w:t xml:space="preserve"> will post its wellness policy on its website. </w:t>
      </w:r>
    </w:p>
    <w:p w14:paraId="29707A74" w14:textId="77777777" w:rsidR="009665F7" w:rsidRPr="00120538" w:rsidRDefault="009665F7" w:rsidP="009665F7">
      <w:pPr>
        <w:pStyle w:val="Default"/>
        <w:ind w:left="720"/>
        <w:rPr>
          <w:rFonts w:asciiTheme="minorHAnsi" w:hAnsiTheme="minorHAnsi" w:cstheme="minorHAnsi"/>
          <w:sz w:val="22"/>
          <w:szCs w:val="22"/>
        </w:rPr>
      </w:pPr>
    </w:p>
    <w:p w14:paraId="788BB209" w14:textId="799D7A79" w:rsidR="007913EB" w:rsidRPr="00120538" w:rsidRDefault="007913EB" w:rsidP="009665F7">
      <w:pPr>
        <w:pStyle w:val="Default"/>
        <w:rPr>
          <w:rFonts w:asciiTheme="minorHAnsi" w:hAnsiTheme="minorHAnsi" w:cstheme="minorHAnsi"/>
          <w:b/>
          <w:bCs/>
          <w:i/>
          <w:iCs/>
          <w:sz w:val="22"/>
          <w:szCs w:val="22"/>
        </w:rPr>
      </w:pPr>
      <w:r w:rsidRPr="00120538">
        <w:rPr>
          <w:rFonts w:asciiTheme="minorHAnsi" w:hAnsiTheme="minorHAnsi" w:cstheme="minorHAnsi"/>
          <w:b/>
          <w:bCs/>
          <w:i/>
          <w:iCs/>
          <w:sz w:val="22"/>
          <w:szCs w:val="22"/>
        </w:rPr>
        <w:t xml:space="preserve">[Note: Per Minnesota Statutes section 121A.215, when available, a school district must post its current local school wellness policy on its website.] </w:t>
      </w:r>
    </w:p>
    <w:p w14:paraId="07F64B9F" w14:textId="77777777" w:rsidR="00C40380" w:rsidRPr="00120538" w:rsidRDefault="00C40380" w:rsidP="007913EB">
      <w:pPr>
        <w:pStyle w:val="Default"/>
        <w:rPr>
          <w:rFonts w:asciiTheme="minorHAnsi" w:hAnsiTheme="minorHAnsi" w:cstheme="minorHAnsi"/>
          <w:sz w:val="22"/>
          <w:szCs w:val="22"/>
        </w:rPr>
      </w:pPr>
    </w:p>
    <w:p w14:paraId="2239FB15" w14:textId="6AF6A688" w:rsidR="007913EB" w:rsidRPr="00120538" w:rsidRDefault="007913EB" w:rsidP="007913EB">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Annual Reporting </w:t>
      </w:r>
      <w:r w:rsidR="00330AF4" w:rsidRPr="00120538">
        <w:rPr>
          <w:rFonts w:asciiTheme="minorHAnsi" w:hAnsiTheme="minorHAnsi" w:cstheme="minorHAnsi"/>
          <w:sz w:val="22"/>
          <w:szCs w:val="22"/>
        </w:rPr>
        <w:t>and Assessment</w:t>
      </w:r>
    </w:p>
    <w:p w14:paraId="35BBD99D" w14:textId="77777777" w:rsidR="009665F7" w:rsidRPr="00120538" w:rsidRDefault="009665F7" w:rsidP="007913EB">
      <w:pPr>
        <w:pStyle w:val="Default"/>
        <w:rPr>
          <w:rFonts w:asciiTheme="minorHAnsi" w:hAnsiTheme="minorHAnsi" w:cstheme="minorHAnsi"/>
          <w:sz w:val="22"/>
          <w:szCs w:val="22"/>
        </w:rPr>
      </w:pPr>
    </w:p>
    <w:p w14:paraId="25621931" w14:textId="77777777" w:rsidR="007913EB" w:rsidRPr="00120538" w:rsidRDefault="007913EB" w:rsidP="007913EB">
      <w:pPr>
        <w:pStyle w:val="Default"/>
        <w:rPr>
          <w:rFonts w:asciiTheme="minorHAnsi" w:hAnsiTheme="minorHAnsi" w:cstheme="minorHAnsi"/>
          <w:b/>
          <w:bCs/>
          <w:i/>
          <w:iCs/>
          <w:sz w:val="22"/>
          <w:szCs w:val="22"/>
        </w:rPr>
      </w:pPr>
      <w:r w:rsidRPr="00120538">
        <w:rPr>
          <w:rFonts w:asciiTheme="minorHAnsi" w:hAnsiTheme="minorHAnsi" w:cstheme="minorHAnsi"/>
          <w:b/>
          <w:bCs/>
          <w:i/>
          <w:iCs/>
          <w:sz w:val="22"/>
          <w:szCs w:val="22"/>
        </w:rPr>
        <w:t xml:space="preserve">[Note: The Act requires that school districts inform the public about the content and implementation of the local wellness policy and make the policy and any updates to the policy available to the public on an annual basis.] </w:t>
      </w:r>
    </w:p>
    <w:p w14:paraId="258B3636" w14:textId="77777777" w:rsidR="009665F7" w:rsidRPr="00120538" w:rsidRDefault="009665F7" w:rsidP="007913EB">
      <w:pPr>
        <w:pStyle w:val="Default"/>
        <w:rPr>
          <w:rFonts w:asciiTheme="minorHAnsi" w:hAnsiTheme="minorHAnsi" w:cstheme="minorHAnsi"/>
          <w:sz w:val="22"/>
          <w:szCs w:val="22"/>
        </w:rPr>
      </w:pPr>
    </w:p>
    <w:p w14:paraId="3F6D27FF" w14:textId="17691A72" w:rsidR="007913EB" w:rsidRPr="00120538" w:rsidRDefault="007913EB" w:rsidP="006525EA">
      <w:pPr>
        <w:pStyle w:val="Default"/>
        <w:numPr>
          <w:ilvl w:val="0"/>
          <w:numId w:val="34"/>
        </w:numPr>
        <w:rPr>
          <w:rFonts w:asciiTheme="minorHAnsi" w:hAnsiTheme="minorHAnsi" w:cstheme="minorHAnsi"/>
          <w:sz w:val="22"/>
          <w:szCs w:val="22"/>
        </w:rPr>
      </w:pPr>
      <w:r w:rsidRPr="00120538">
        <w:rPr>
          <w:rFonts w:asciiTheme="minorHAnsi" w:hAnsiTheme="minorHAnsi" w:cstheme="minorHAnsi"/>
          <w:sz w:val="22"/>
          <w:szCs w:val="22"/>
        </w:rPr>
        <w:t xml:space="preserve">The Wellness Coordinator will </w:t>
      </w:r>
      <w:r w:rsidR="007B7327" w:rsidRPr="00120538">
        <w:rPr>
          <w:rFonts w:asciiTheme="minorHAnsi" w:hAnsiTheme="minorHAnsi" w:cstheme="minorHAnsi"/>
          <w:sz w:val="22"/>
          <w:szCs w:val="22"/>
        </w:rPr>
        <w:t xml:space="preserve">ensure the Wellness Policy and any updates are posted on the </w:t>
      </w:r>
      <w:r w:rsidR="0002280E" w:rsidRPr="00120538">
        <w:rPr>
          <w:rFonts w:asciiTheme="minorHAnsi" w:hAnsiTheme="minorHAnsi" w:cstheme="minorHAnsi"/>
          <w:sz w:val="22"/>
          <w:szCs w:val="22"/>
        </w:rPr>
        <w:t>Nexus-Gerard</w:t>
      </w:r>
      <w:r w:rsidR="007B7327" w:rsidRPr="00120538">
        <w:rPr>
          <w:rFonts w:asciiTheme="minorHAnsi" w:hAnsiTheme="minorHAnsi" w:cstheme="minorHAnsi"/>
          <w:sz w:val="22"/>
          <w:szCs w:val="22"/>
        </w:rPr>
        <w:t xml:space="preserve"> </w:t>
      </w:r>
      <w:r w:rsidR="006525EA" w:rsidRPr="00120538">
        <w:rPr>
          <w:rFonts w:asciiTheme="minorHAnsi" w:hAnsiTheme="minorHAnsi" w:cstheme="minorHAnsi"/>
          <w:sz w:val="22"/>
          <w:szCs w:val="22"/>
        </w:rPr>
        <w:t>website.</w:t>
      </w:r>
    </w:p>
    <w:p w14:paraId="3324C2B4" w14:textId="77777777" w:rsidR="00C40380" w:rsidRPr="00120538" w:rsidRDefault="00C40380" w:rsidP="007913EB">
      <w:pPr>
        <w:pStyle w:val="Default"/>
        <w:rPr>
          <w:rFonts w:asciiTheme="minorHAnsi" w:hAnsiTheme="minorHAnsi" w:cstheme="minorHAnsi"/>
          <w:sz w:val="22"/>
          <w:szCs w:val="22"/>
        </w:rPr>
      </w:pPr>
    </w:p>
    <w:p w14:paraId="59A42825" w14:textId="2C1B6CAC" w:rsidR="007913EB" w:rsidRPr="00120538" w:rsidRDefault="007913EB" w:rsidP="007913EB">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Triennial Assessment </w:t>
      </w:r>
    </w:p>
    <w:p w14:paraId="684A796C" w14:textId="77777777" w:rsidR="00BD59F5" w:rsidRPr="00120538" w:rsidRDefault="00BD59F5" w:rsidP="007913EB">
      <w:pPr>
        <w:pStyle w:val="Default"/>
        <w:rPr>
          <w:rFonts w:asciiTheme="minorHAnsi" w:hAnsiTheme="minorHAnsi" w:cstheme="minorHAnsi"/>
          <w:sz w:val="22"/>
          <w:szCs w:val="22"/>
        </w:rPr>
      </w:pPr>
    </w:p>
    <w:p w14:paraId="09A4EA5D" w14:textId="77777777" w:rsidR="007913EB" w:rsidRPr="00120538" w:rsidRDefault="007913EB" w:rsidP="007913EB">
      <w:pPr>
        <w:pStyle w:val="Default"/>
        <w:rPr>
          <w:rFonts w:asciiTheme="minorHAnsi" w:hAnsiTheme="minorHAnsi" w:cstheme="minorHAnsi"/>
          <w:b/>
          <w:bCs/>
          <w:i/>
          <w:iCs/>
          <w:sz w:val="22"/>
          <w:szCs w:val="22"/>
        </w:rPr>
      </w:pPr>
      <w:r w:rsidRPr="00120538">
        <w:rPr>
          <w:rFonts w:asciiTheme="minorHAnsi" w:hAnsiTheme="minorHAnsi" w:cstheme="minorHAnsi"/>
          <w:b/>
          <w:bCs/>
          <w:i/>
          <w:iCs/>
          <w:sz w:val="22"/>
          <w:szCs w:val="22"/>
        </w:rPr>
        <w:t xml:space="preserve">[Note: The Act requires a triennial assessment of schools’ compliance with the wellness policy. The Act also requires school districts to inform the public about progress toward meeting the goals of the wellness policy by making the triennial assessment available to the public in an accessible and easily understood manner.] </w:t>
      </w:r>
    </w:p>
    <w:p w14:paraId="229D4946" w14:textId="77777777" w:rsidR="00BD59F5" w:rsidRPr="00120538" w:rsidRDefault="00BD59F5" w:rsidP="007913EB">
      <w:pPr>
        <w:pStyle w:val="Default"/>
        <w:rPr>
          <w:rFonts w:asciiTheme="minorHAnsi" w:hAnsiTheme="minorHAnsi" w:cstheme="minorHAnsi"/>
          <w:sz w:val="22"/>
          <w:szCs w:val="22"/>
        </w:rPr>
      </w:pPr>
    </w:p>
    <w:p w14:paraId="16BF99E0" w14:textId="0B3AD660" w:rsidR="007913EB" w:rsidRPr="00120538" w:rsidRDefault="00330AF4" w:rsidP="00A66F50">
      <w:pPr>
        <w:pStyle w:val="Default"/>
        <w:numPr>
          <w:ilvl w:val="0"/>
          <w:numId w:val="36"/>
        </w:numPr>
        <w:rPr>
          <w:rFonts w:asciiTheme="minorHAnsi" w:hAnsiTheme="minorHAnsi" w:cstheme="minorHAnsi"/>
          <w:sz w:val="22"/>
          <w:szCs w:val="22"/>
        </w:rPr>
      </w:pPr>
      <w:r w:rsidRPr="00120538">
        <w:rPr>
          <w:rFonts w:asciiTheme="minorHAnsi" w:hAnsiTheme="minorHAnsi" w:cstheme="minorHAnsi"/>
          <w:sz w:val="22"/>
          <w:szCs w:val="22"/>
        </w:rPr>
        <w:t>No less than</w:t>
      </w:r>
      <w:r w:rsidR="007913EB" w:rsidRPr="00120538">
        <w:rPr>
          <w:rFonts w:asciiTheme="minorHAnsi" w:hAnsiTheme="minorHAnsi" w:cstheme="minorHAnsi"/>
          <w:sz w:val="22"/>
          <w:szCs w:val="22"/>
        </w:rPr>
        <w:t xml:space="preserve"> once every three years, the school district will evaluate compliance with the wellness policy to assess the implementation of the policy and create a report that includes the following information: </w:t>
      </w:r>
    </w:p>
    <w:p w14:paraId="5F8B7CCB" w14:textId="4E8CFBCE" w:rsidR="0092056D" w:rsidRPr="00120538" w:rsidRDefault="0092056D" w:rsidP="00A66F50">
      <w:pPr>
        <w:pStyle w:val="Default"/>
        <w:numPr>
          <w:ilvl w:val="1"/>
          <w:numId w:val="36"/>
        </w:numPr>
        <w:rPr>
          <w:rFonts w:asciiTheme="minorHAnsi" w:hAnsiTheme="minorHAnsi" w:cstheme="minorHAnsi"/>
          <w:sz w:val="22"/>
          <w:szCs w:val="22"/>
        </w:rPr>
      </w:pPr>
      <w:r w:rsidRPr="00120538">
        <w:rPr>
          <w:rFonts w:asciiTheme="minorHAnsi" w:hAnsiTheme="minorHAnsi" w:cstheme="minorHAnsi"/>
          <w:sz w:val="22"/>
          <w:szCs w:val="22"/>
        </w:rPr>
        <w:t>the extent to which school</w:t>
      </w:r>
      <w:r w:rsidR="00E11B85" w:rsidRPr="00120538">
        <w:rPr>
          <w:rFonts w:asciiTheme="minorHAnsi" w:hAnsiTheme="minorHAnsi" w:cstheme="minorHAnsi"/>
          <w:sz w:val="22"/>
          <w:szCs w:val="22"/>
        </w:rPr>
        <w:t xml:space="preserve"> is</w:t>
      </w:r>
      <w:r w:rsidRPr="00120538">
        <w:rPr>
          <w:rFonts w:asciiTheme="minorHAnsi" w:hAnsiTheme="minorHAnsi" w:cstheme="minorHAnsi"/>
          <w:sz w:val="22"/>
          <w:szCs w:val="22"/>
        </w:rPr>
        <w:t xml:space="preserve"> in compliance with the wellness </w:t>
      </w:r>
      <w:proofErr w:type="gramStart"/>
      <w:r w:rsidRPr="00120538">
        <w:rPr>
          <w:rFonts w:asciiTheme="minorHAnsi" w:hAnsiTheme="minorHAnsi" w:cstheme="minorHAnsi"/>
          <w:sz w:val="22"/>
          <w:szCs w:val="22"/>
        </w:rPr>
        <w:t>policy</w:t>
      </w:r>
      <w:proofErr w:type="gramEnd"/>
    </w:p>
    <w:p w14:paraId="62E06787" w14:textId="49258195" w:rsidR="00330AF4" w:rsidRPr="00120538" w:rsidRDefault="0092056D" w:rsidP="00330AF4">
      <w:pPr>
        <w:pStyle w:val="Default"/>
        <w:numPr>
          <w:ilvl w:val="1"/>
          <w:numId w:val="36"/>
        </w:numPr>
        <w:rPr>
          <w:rFonts w:asciiTheme="minorHAnsi" w:hAnsiTheme="minorHAnsi" w:cstheme="minorHAnsi"/>
          <w:sz w:val="22"/>
          <w:szCs w:val="22"/>
        </w:rPr>
      </w:pPr>
      <w:r w:rsidRPr="00120538">
        <w:rPr>
          <w:rFonts w:asciiTheme="minorHAnsi" w:hAnsiTheme="minorHAnsi" w:cstheme="minorHAnsi"/>
          <w:sz w:val="22"/>
          <w:szCs w:val="22"/>
        </w:rPr>
        <w:t>the extent to which the school</w:t>
      </w:r>
      <w:r w:rsidR="00214387" w:rsidRPr="00120538">
        <w:rPr>
          <w:rFonts w:asciiTheme="minorHAnsi" w:hAnsiTheme="minorHAnsi" w:cstheme="minorHAnsi"/>
          <w:sz w:val="22"/>
          <w:szCs w:val="22"/>
        </w:rPr>
        <w:t>’s</w:t>
      </w:r>
      <w:r w:rsidRPr="00120538">
        <w:rPr>
          <w:rFonts w:asciiTheme="minorHAnsi" w:hAnsiTheme="minorHAnsi" w:cstheme="minorHAnsi"/>
          <w:sz w:val="22"/>
          <w:szCs w:val="22"/>
        </w:rPr>
        <w:t xml:space="preserve"> wellness policy compares to model local wellness policies</w:t>
      </w:r>
    </w:p>
    <w:p w14:paraId="0C7947BA" w14:textId="31D5B4DE" w:rsidR="00330AF4" w:rsidRPr="00120538" w:rsidRDefault="00330AF4" w:rsidP="00330AF4">
      <w:pPr>
        <w:pStyle w:val="Default"/>
        <w:numPr>
          <w:ilvl w:val="2"/>
          <w:numId w:val="36"/>
        </w:numPr>
        <w:rPr>
          <w:rFonts w:asciiTheme="minorHAnsi" w:hAnsiTheme="minorHAnsi" w:cstheme="minorHAnsi"/>
          <w:sz w:val="22"/>
          <w:szCs w:val="22"/>
        </w:rPr>
      </w:pPr>
      <w:r w:rsidRPr="00120538">
        <w:rPr>
          <w:rFonts w:asciiTheme="minorHAnsi" w:hAnsiTheme="minorHAnsi" w:cstheme="minorHAnsi"/>
          <w:sz w:val="22"/>
          <w:szCs w:val="22"/>
        </w:rPr>
        <w:t xml:space="preserve">create a plan to update the policy based on the </w:t>
      </w:r>
      <w:r w:rsidR="0002280E" w:rsidRPr="00120538">
        <w:rPr>
          <w:rFonts w:asciiTheme="minorHAnsi" w:hAnsiTheme="minorHAnsi" w:cstheme="minorHAnsi"/>
          <w:sz w:val="22"/>
          <w:szCs w:val="22"/>
        </w:rPr>
        <w:t>assessment</w:t>
      </w:r>
    </w:p>
    <w:p w14:paraId="0673D321" w14:textId="75326A06" w:rsidR="00214387" w:rsidRPr="00120538" w:rsidRDefault="00214387" w:rsidP="00A66F50">
      <w:pPr>
        <w:pStyle w:val="Default"/>
        <w:numPr>
          <w:ilvl w:val="1"/>
          <w:numId w:val="36"/>
        </w:numPr>
        <w:rPr>
          <w:rFonts w:asciiTheme="minorHAnsi" w:hAnsiTheme="minorHAnsi" w:cstheme="minorHAnsi"/>
          <w:sz w:val="22"/>
          <w:szCs w:val="22"/>
        </w:rPr>
      </w:pPr>
      <w:r w:rsidRPr="00120538">
        <w:rPr>
          <w:rFonts w:asciiTheme="minorHAnsi" w:hAnsiTheme="minorHAnsi" w:cstheme="minorHAnsi"/>
          <w:sz w:val="22"/>
          <w:szCs w:val="22"/>
        </w:rPr>
        <w:t>a description of the progress made in attaining the goals of the school’s wellness policy</w:t>
      </w:r>
    </w:p>
    <w:p w14:paraId="6D2223B5" w14:textId="77777777" w:rsidR="00A66F50" w:rsidRPr="00120538" w:rsidRDefault="00A66F50" w:rsidP="00A66F50">
      <w:pPr>
        <w:pStyle w:val="Default"/>
        <w:ind w:left="1440"/>
        <w:rPr>
          <w:rFonts w:asciiTheme="minorHAnsi" w:hAnsiTheme="minorHAnsi" w:cstheme="minorHAnsi"/>
          <w:sz w:val="22"/>
          <w:szCs w:val="22"/>
        </w:rPr>
      </w:pPr>
    </w:p>
    <w:p w14:paraId="70A84F4F" w14:textId="7F889F92" w:rsidR="007913EB" w:rsidRPr="00120538" w:rsidRDefault="007913EB" w:rsidP="00A66F50">
      <w:pPr>
        <w:pStyle w:val="Default"/>
        <w:numPr>
          <w:ilvl w:val="0"/>
          <w:numId w:val="36"/>
        </w:numPr>
        <w:rPr>
          <w:rFonts w:asciiTheme="minorHAnsi" w:hAnsiTheme="minorHAnsi" w:cstheme="minorHAnsi"/>
          <w:sz w:val="22"/>
          <w:szCs w:val="22"/>
        </w:rPr>
      </w:pPr>
      <w:r w:rsidRPr="00120538">
        <w:rPr>
          <w:rFonts w:asciiTheme="minorHAnsi" w:hAnsiTheme="minorHAnsi" w:cstheme="minorHAnsi"/>
          <w:sz w:val="22"/>
          <w:szCs w:val="22"/>
        </w:rPr>
        <w:t xml:space="preserve">The Wellness Coordinator will be responsible for conducting the triennial assessment. </w:t>
      </w:r>
    </w:p>
    <w:p w14:paraId="535D3271" w14:textId="31D2E6E9" w:rsidR="008A7860" w:rsidRPr="00120538" w:rsidRDefault="007913EB" w:rsidP="007913EB">
      <w:pPr>
        <w:pStyle w:val="Default"/>
        <w:numPr>
          <w:ilvl w:val="0"/>
          <w:numId w:val="36"/>
        </w:numPr>
        <w:rPr>
          <w:rFonts w:asciiTheme="minorHAnsi" w:hAnsiTheme="minorHAnsi" w:cstheme="minorHAnsi"/>
          <w:sz w:val="22"/>
          <w:szCs w:val="22"/>
        </w:rPr>
      </w:pPr>
      <w:r w:rsidRPr="00120538">
        <w:rPr>
          <w:rFonts w:asciiTheme="minorHAnsi" w:hAnsiTheme="minorHAnsi" w:cstheme="minorHAnsi"/>
          <w:sz w:val="22"/>
          <w:szCs w:val="22"/>
        </w:rPr>
        <w:t xml:space="preserve">The triennial assessment report shall be posted on the school’s </w:t>
      </w:r>
      <w:r w:rsidR="008F3414" w:rsidRPr="00120538">
        <w:rPr>
          <w:rFonts w:asciiTheme="minorHAnsi" w:hAnsiTheme="minorHAnsi" w:cstheme="minorHAnsi"/>
          <w:sz w:val="22"/>
          <w:szCs w:val="22"/>
        </w:rPr>
        <w:t>website</w:t>
      </w:r>
    </w:p>
    <w:p w14:paraId="7236D5F2" w14:textId="77777777" w:rsidR="008A7860" w:rsidRPr="00120538" w:rsidRDefault="008A7860" w:rsidP="008A7860">
      <w:pPr>
        <w:pStyle w:val="Default"/>
        <w:rPr>
          <w:rFonts w:asciiTheme="minorHAnsi" w:hAnsiTheme="minorHAnsi" w:cstheme="minorHAnsi"/>
          <w:sz w:val="22"/>
          <w:szCs w:val="22"/>
        </w:rPr>
      </w:pPr>
    </w:p>
    <w:p w14:paraId="464D8476" w14:textId="1866E5F1" w:rsidR="007913EB" w:rsidRPr="00120538" w:rsidRDefault="007913EB" w:rsidP="008A7860">
      <w:pPr>
        <w:pStyle w:val="Default"/>
        <w:rPr>
          <w:rFonts w:asciiTheme="minorHAnsi" w:hAnsiTheme="minorHAnsi" w:cstheme="minorHAnsi"/>
          <w:sz w:val="22"/>
          <w:szCs w:val="22"/>
        </w:rPr>
      </w:pPr>
      <w:r w:rsidRPr="00120538">
        <w:rPr>
          <w:rFonts w:asciiTheme="minorHAnsi" w:hAnsiTheme="minorHAnsi" w:cstheme="minorHAnsi"/>
          <w:sz w:val="22"/>
          <w:szCs w:val="22"/>
        </w:rPr>
        <w:t xml:space="preserve">Recordkeeping </w:t>
      </w:r>
    </w:p>
    <w:p w14:paraId="3A28647C" w14:textId="77777777" w:rsidR="008A7860" w:rsidRPr="00120538" w:rsidRDefault="008A7860" w:rsidP="008A7860">
      <w:pPr>
        <w:pStyle w:val="Default"/>
        <w:rPr>
          <w:rFonts w:asciiTheme="minorHAnsi" w:hAnsiTheme="minorHAnsi" w:cstheme="minorHAnsi"/>
          <w:sz w:val="22"/>
          <w:szCs w:val="22"/>
        </w:rPr>
      </w:pPr>
    </w:p>
    <w:p w14:paraId="470A0689" w14:textId="0742CC8C" w:rsidR="007913EB" w:rsidRPr="00120538" w:rsidRDefault="007913EB" w:rsidP="007100FF">
      <w:pPr>
        <w:pStyle w:val="Default"/>
        <w:rPr>
          <w:rFonts w:asciiTheme="minorHAnsi" w:hAnsiTheme="minorHAnsi" w:cstheme="minorHAnsi"/>
          <w:b/>
          <w:bCs/>
          <w:i/>
          <w:iCs/>
          <w:sz w:val="22"/>
          <w:szCs w:val="22"/>
        </w:rPr>
      </w:pPr>
      <w:r w:rsidRPr="00120538">
        <w:rPr>
          <w:rFonts w:asciiTheme="minorHAnsi" w:hAnsiTheme="minorHAnsi" w:cstheme="minorHAnsi"/>
          <w:b/>
          <w:bCs/>
          <w:i/>
          <w:iCs/>
          <w:sz w:val="22"/>
          <w:szCs w:val="22"/>
        </w:rPr>
        <w:t xml:space="preserve">[Note: The Act requires school districts to retain records to document compliance with the requirements of 7 Code of Federal Regulations section 210.30.] </w:t>
      </w:r>
    </w:p>
    <w:p w14:paraId="427579D3" w14:textId="77777777" w:rsidR="007100FF" w:rsidRPr="00120538" w:rsidRDefault="007100FF" w:rsidP="007100FF">
      <w:pPr>
        <w:pStyle w:val="Default"/>
        <w:rPr>
          <w:rFonts w:asciiTheme="minorHAnsi" w:hAnsiTheme="minorHAnsi" w:cstheme="minorHAnsi"/>
          <w:sz w:val="22"/>
          <w:szCs w:val="22"/>
        </w:rPr>
      </w:pPr>
    </w:p>
    <w:p w14:paraId="66A9821F" w14:textId="03FA7E7E" w:rsidR="007913EB" w:rsidRPr="00120538" w:rsidRDefault="0002280E" w:rsidP="0024277E">
      <w:pPr>
        <w:pStyle w:val="Default"/>
        <w:numPr>
          <w:ilvl w:val="0"/>
          <w:numId w:val="37"/>
        </w:numPr>
        <w:rPr>
          <w:rFonts w:asciiTheme="minorHAnsi" w:hAnsiTheme="minorHAnsi" w:cstheme="minorHAnsi"/>
          <w:sz w:val="22"/>
          <w:szCs w:val="22"/>
        </w:rPr>
      </w:pPr>
      <w:r w:rsidRPr="00120538">
        <w:rPr>
          <w:rFonts w:asciiTheme="minorHAnsi" w:hAnsiTheme="minorHAnsi" w:cstheme="minorHAnsi"/>
          <w:sz w:val="22"/>
          <w:szCs w:val="22"/>
        </w:rPr>
        <w:t xml:space="preserve">Nexus-Gerard </w:t>
      </w:r>
      <w:r w:rsidR="007913EB" w:rsidRPr="00120538">
        <w:rPr>
          <w:rFonts w:asciiTheme="minorHAnsi" w:hAnsiTheme="minorHAnsi" w:cstheme="minorHAnsi"/>
          <w:sz w:val="22"/>
          <w:szCs w:val="22"/>
        </w:rPr>
        <w:t xml:space="preserve">will retain records to document compliance with the requirements of the wellness policy. The records to be retained include, but are not limited to: </w:t>
      </w:r>
    </w:p>
    <w:p w14:paraId="0FF1BCA0" w14:textId="38DE9B36" w:rsidR="007913EB" w:rsidRPr="00120538" w:rsidRDefault="0002280E" w:rsidP="0024277E">
      <w:pPr>
        <w:pStyle w:val="Default"/>
        <w:numPr>
          <w:ilvl w:val="0"/>
          <w:numId w:val="37"/>
        </w:numPr>
        <w:rPr>
          <w:rFonts w:asciiTheme="minorHAnsi" w:hAnsiTheme="minorHAnsi" w:cstheme="minorHAnsi"/>
          <w:sz w:val="22"/>
          <w:szCs w:val="22"/>
        </w:rPr>
      </w:pPr>
      <w:r w:rsidRPr="00120538">
        <w:rPr>
          <w:rFonts w:asciiTheme="minorHAnsi" w:hAnsiTheme="minorHAnsi" w:cstheme="minorHAnsi"/>
          <w:sz w:val="22"/>
          <w:szCs w:val="22"/>
        </w:rPr>
        <w:t xml:space="preserve">Nexus-Gerard </w:t>
      </w:r>
      <w:r w:rsidR="007913EB" w:rsidRPr="00120538">
        <w:rPr>
          <w:rFonts w:asciiTheme="minorHAnsi" w:hAnsiTheme="minorHAnsi" w:cstheme="minorHAnsi"/>
          <w:sz w:val="22"/>
          <w:szCs w:val="22"/>
        </w:rPr>
        <w:t xml:space="preserve">written wellness policy. </w:t>
      </w:r>
    </w:p>
    <w:p w14:paraId="47DE060A" w14:textId="0EAC5EC3" w:rsidR="007913EB" w:rsidRPr="00120538" w:rsidRDefault="007913EB" w:rsidP="0024277E">
      <w:pPr>
        <w:pStyle w:val="Default"/>
        <w:numPr>
          <w:ilvl w:val="0"/>
          <w:numId w:val="37"/>
        </w:numPr>
        <w:rPr>
          <w:rFonts w:asciiTheme="minorHAnsi" w:hAnsiTheme="minorHAnsi" w:cstheme="minorHAnsi"/>
          <w:sz w:val="22"/>
          <w:szCs w:val="22"/>
        </w:rPr>
      </w:pPr>
      <w:r w:rsidRPr="00120538">
        <w:rPr>
          <w:rFonts w:asciiTheme="minorHAnsi" w:hAnsiTheme="minorHAnsi" w:cstheme="minorHAnsi"/>
          <w:sz w:val="22"/>
          <w:szCs w:val="22"/>
        </w:rPr>
        <w:t xml:space="preserve">Documentation demonstrating compliance with community involvement requirements, including requirements to make the local school wellness policy and triennial assessments available to the public. </w:t>
      </w:r>
    </w:p>
    <w:p w14:paraId="2B9A8527" w14:textId="553B4CA1" w:rsidR="007913EB" w:rsidRPr="00120538" w:rsidRDefault="007913EB" w:rsidP="0024277E">
      <w:pPr>
        <w:pStyle w:val="Default"/>
        <w:numPr>
          <w:ilvl w:val="0"/>
          <w:numId w:val="37"/>
        </w:numPr>
        <w:rPr>
          <w:rFonts w:asciiTheme="minorHAnsi" w:hAnsiTheme="minorHAnsi" w:cstheme="minorHAnsi"/>
          <w:sz w:val="22"/>
          <w:szCs w:val="22"/>
        </w:rPr>
      </w:pPr>
      <w:r w:rsidRPr="00120538">
        <w:rPr>
          <w:rFonts w:asciiTheme="minorHAnsi" w:hAnsiTheme="minorHAnsi" w:cstheme="minorHAnsi"/>
          <w:sz w:val="22"/>
          <w:szCs w:val="22"/>
        </w:rPr>
        <w:t>Documentation of the triennial assessment of the local school wellness policy</w:t>
      </w:r>
      <w:r w:rsidR="000D7EDF" w:rsidRPr="00120538">
        <w:rPr>
          <w:rFonts w:asciiTheme="minorHAnsi" w:hAnsiTheme="minorHAnsi" w:cstheme="minorHAnsi"/>
          <w:sz w:val="22"/>
          <w:szCs w:val="22"/>
        </w:rPr>
        <w:t xml:space="preserve"> and</w:t>
      </w:r>
      <w:r w:rsidRPr="00120538">
        <w:rPr>
          <w:rFonts w:asciiTheme="minorHAnsi" w:hAnsiTheme="minorHAnsi" w:cstheme="minorHAnsi"/>
          <w:sz w:val="22"/>
          <w:szCs w:val="22"/>
        </w:rPr>
        <w:t xml:space="preserve"> efforts to review and update the wellness policy (including an indication of who is involved in the update and methods the school uses to make stakeholders aware of their ability to participate on the Wellness Committee). </w:t>
      </w:r>
    </w:p>
    <w:sectPr w:rsidR="007913EB" w:rsidRPr="00120538" w:rsidSect="00334C59">
      <w:headerReference w:type="default" r:id="rId11"/>
      <w:footerReference w:type="defaul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E980" w14:textId="77777777" w:rsidR="00DE338A" w:rsidRDefault="00DE338A" w:rsidP="006C2791">
      <w:pPr>
        <w:spacing w:after="0" w:line="240" w:lineRule="auto"/>
      </w:pPr>
      <w:r>
        <w:separator/>
      </w:r>
    </w:p>
  </w:endnote>
  <w:endnote w:type="continuationSeparator" w:id="0">
    <w:p w14:paraId="0B659859" w14:textId="77777777" w:rsidR="00DE338A" w:rsidRDefault="00DE338A" w:rsidP="006C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anjo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C71A" w14:textId="77777777" w:rsidR="002645EC" w:rsidRDefault="00353193" w:rsidP="002645EC">
    <w:pPr>
      <w:pStyle w:val="Footer"/>
    </w:pPr>
    <w:r>
      <w:rPr>
        <w:noProof/>
      </w:rPr>
      <mc:AlternateContent>
        <mc:Choice Requires="wps">
          <w:drawing>
            <wp:anchor distT="0" distB="0" distL="114300" distR="114300" simplePos="0" relativeHeight="251658240" behindDoc="0" locked="0" layoutInCell="1" allowOverlap="1" wp14:anchorId="25B5F2C7" wp14:editId="502F7BC2">
              <wp:simplePos x="0" y="0"/>
              <wp:positionH relativeFrom="column">
                <wp:posOffset>-47625</wp:posOffset>
              </wp:positionH>
              <wp:positionV relativeFrom="paragraph">
                <wp:posOffset>102235</wp:posOffset>
              </wp:positionV>
              <wp:extent cx="661035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ln>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A96633D" id="_x0000_t32" coordsize="21600,21600" o:spt="32" o:oned="t" path="m,l21600,21600e" filled="f">
              <v:path arrowok="t" fillok="f" o:connecttype="none"/>
              <o:lock v:ext="edit" shapetype="t"/>
            </v:shapetype>
            <v:shape id="AutoShape 4" o:spid="_x0000_s1026" type="#_x0000_t32" style="position:absolute;margin-left:-3.75pt;margin-top:8.05pt;width:52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" strokecolor="black [3040]"/>
          </w:pict>
        </mc:Fallback>
      </mc:AlternateContent>
    </w:r>
  </w:p>
  <w:p w14:paraId="51D825EF" w14:textId="77777777" w:rsidR="00353193" w:rsidRDefault="00334C59" w:rsidP="00334C59">
    <w:pPr>
      <w:pStyle w:val="Footer"/>
      <w:tabs>
        <w:tab w:val="clear" w:pos="9360"/>
        <w:tab w:val="right" w:pos="9720"/>
      </w:tabs>
    </w:pPr>
    <w:r>
      <w:t>DEPARTMENT</w:t>
    </w:r>
    <w:r>
      <w:tab/>
      <w:t xml:space="preserve"> NAME</w:t>
    </w:r>
    <w:r w:rsidR="00353193">
      <w:t xml:space="preserve">                         PUBLISHED: 01/01/16                        PAGE: </w:t>
    </w:r>
    <w:r w:rsidR="00353193">
      <w:rPr>
        <w:b/>
        <w:sz w:val="24"/>
        <w:szCs w:val="24"/>
      </w:rPr>
      <w:fldChar w:fldCharType="begin"/>
    </w:r>
    <w:r w:rsidR="00353193">
      <w:rPr>
        <w:b/>
      </w:rPr>
      <w:instrText xml:space="preserve"> PAGE </w:instrText>
    </w:r>
    <w:r w:rsidR="00353193">
      <w:rPr>
        <w:b/>
        <w:sz w:val="24"/>
        <w:szCs w:val="24"/>
      </w:rPr>
      <w:fldChar w:fldCharType="separate"/>
    </w:r>
    <w:r w:rsidR="000A301D">
      <w:rPr>
        <w:b/>
        <w:noProof/>
      </w:rPr>
      <w:t>1</w:t>
    </w:r>
    <w:r w:rsidR="00353193">
      <w:rPr>
        <w:b/>
        <w:sz w:val="24"/>
        <w:szCs w:val="24"/>
      </w:rPr>
      <w:fldChar w:fldCharType="end"/>
    </w:r>
    <w:r w:rsidR="00353193">
      <w:t xml:space="preserve"> of </w:t>
    </w:r>
    <w:r w:rsidR="00353193">
      <w:rPr>
        <w:b/>
        <w:sz w:val="24"/>
        <w:szCs w:val="24"/>
      </w:rPr>
      <w:fldChar w:fldCharType="begin"/>
    </w:r>
    <w:r w:rsidR="00353193">
      <w:rPr>
        <w:b/>
      </w:rPr>
      <w:instrText xml:space="preserve"> NUMPAGES  </w:instrText>
    </w:r>
    <w:r w:rsidR="00353193">
      <w:rPr>
        <w:b/>
        <w:sz w:val="24"/>
        <w:szCs w:val="24"/>
      </w:rPr>
      <w:fldChar w:fldCharType="separate"/>
    </w:r>
    <w:r w:rsidR="000A301D">
      <w:rPr>
        <w:b/>
        <w:noProof/>
      </w:rPr>
      <w:t>1</w:t>
    </w:r>
    <w:r w:rsidR="00353193">
      <w:rPr>
        <w:b/>
        <w:sz w:val="24"/>
        <w:szCs w:val="24"/>
      </w:rPr>
      <w:fldChar w:fldCharType="end"/>
    </w:r>
    <w:r w:rsidR="00353193">
      <w:t xml:space="preserve">                         </w:t>
    </w:r>
    <w:r>
      <w:t>POLICY #</w:t>
    </w:r>
  </w:p>
  <w:p w14:paraId="6C341478" w14:textId="77777777" w:rsidR="00353193" w:rsidRDefault="00353193" w:rsidP="00334C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1A25" w14:textId="77777777" w:rsidR="00DE338A" w:rsidRDefault="00DE338A" w:rsidP="006C2791">
      <w:pPr>
        <w:spacing w:after="0" w:line="240" w:lineRule="auto"/>
      </w:pPr>
      <w:r>
        <w:separator/>
      </w:r>
    </w:p>
  </w:footnote>
  <w:footnote w:type="continuationSeparator" w:id="0">
    <w:p w14:paraId="02CEA530" w14:textId="77777777" w:rsidR="00DE338A" w:rsidRDefault="00DE338A" w:rsidP="006C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4219" w14:textId="77777777" w:rsidR="00353193" w:rsidRPr="00DF4D96" w:rsidRDefault="00853B52" w:rsidP="00987E0D">
    <w:pPr>
      <w:pStyle w:val="Header"/>
      <w:tabs>
        <w:tab w:val="clear" w:pos="4680"/>
        <w:tab w:val="center" w:pos="4590"/>
      </w:tabs>
      <w:jc w:val="right"/>
      <w:rPr>
        <w:rFonts w:ascii="Garamond" w:eastAsia="Adobe Fangsong Std R" w:hAnsi="Garamond"/>
        <w:bCs/>
        <w:sz w:val="44"/>
        <w:szCs w:val="56"/>
      </w:rPr>
    </w:pPr>
    <w:r>
      <w:rPr>
        <w:noProof/>
      </w:rPr>
      <w:drawing>
        <wp:anchor distT="0" distB="0" distL="114300" distR="114300" simplePos="0" relativeHeight="251659264" behindDoc="1" locked="0" layoutInCell="1" allowOverlap="1" wp14:anchorId="31544233" wp14:editId="087C5AD9">
          <wp:simplePos x="0" y="0"/>
          <wp:positionH relativeFrom="margin">
            <wp:align>left</wp:align>
          </wp:positionH>
          <wp:positionV relativeFrom="paragraph">
            <wp:posOffset>17731</wp:posOffset>
          </wp:positionV>
          <wp:extent cx="2461260" cy="445770"/>
          <wp:effectExtent l="0" t="0" r="0" b="0"/>
          <wp:wrapTight wrapText="bothSides">
            <wp:wrapPolygon edited="0">
              <wp:start x="502" y="0"/>
              <wp:lineTo x="0" y="5538"/>
              <wp:lineTo x="0" y="20308"/>
              <wp:lineTo x="4347" y="20308"/>
              <wp:lineTo x="14879" y="20308"/>
              <wp:lineTo x="16217" y="19385"/>
              <wp:lineTo x="15548" y="14769"/>
              <wp:lineTo x="19393" y="14769"/>
              <wp:lineTo x="21232" y="10154"/>
              <wp:lineTo x="20898" y="0"/>
              <wp:lineTo x="50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23692"/>
                  <a:stretch/>
                </pic:blipFill>
                <pic:spPr bwMode="auto">
                  <a:xfrm>
                    <a:off x="0" y="0"/>
                    <a:ext cx="2461260" cy="445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9B7" w:rsidRPr="00DF4D96">
      <w:rPr>
        <w:rFonts w:ascii="Garamond" w:eastAsia="Adobe Fangsong Std R" w:hAnsi="Garamond"/>
        <w:bCs/>
        <w:sz w:val="44"/>
        <w:szCs w:val="56"/>
      </w:rPr>
      <w:t xml:space="preserve">           </w:t>
    </w:r>
    <w:r w:rsidR="00FE59B7" w:rsidRPr="00DF4D96">
      <w:rPr>
        <w:rFonts w:ascii="Garamond" w:eastAsia="Adobe Fangsong Std R" w:hAnsi="Garamond"/>
        <w:bCs/>
        <w:sz w:val="44"/>
        <w:szCs w:val="56"/>
      </w:rPr>
      <w:tab/>
    </w:r>
    <w:r w:rsidR="00AB2A8A" w:rsidRPr="004251C5">
      <w:rPr>
        <w:rFonts w:ascii="Palatino Linotype" w:eastAsia="Adobe Fangsong Std R" w:hAnsi="Palatino Linotype"/>
        <w:bCs/>
        <w:color w:val="012169"/>
        <w:sz w:val="44"/>
        <w:szCs w:val="56"/>
      </w:rPr>
      <w:t>Policies &amp; Procedures</w:t>
    </w:r>
  </w:p>
  <w:p w14:paraId="306F8B6E" w14:textId="77777777" w:rsidR="00353193" w:rsidRDefault="00353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83F"/>
    <w:multiLevelType w:val="hybridMultilevel"/>
    <w:tmpl w:val="7F10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848C7"/>
    <w:multiLevelType w:val="hybridMultilevel"/>
    <w:tmpl w:val="00D0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788B"/>
    <w:multiLevelType w:val="hybridMultilevel"/>
    <w:tmpl w:val="77268A5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EF4F50"/>
    <w:multiLevelType w:val="hybridMultilevel"/>
    <w:tmpl w:val="59B6FC6E"/>
    <w:lvl w:ilvl="0" w:tplc="0409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1393A"/>
    <w:multiLevelType w:val="hybridMultilevel"/>
    <w:tmpl w:val="0298C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0458A"/>
    <w:multiLevelType w:val="hybridMultilevel"/>
    <w:tmpl w:val="E65C0DC0"/>
    <w:lvl w:ilvl="0" w:tplc="04090009">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B1FE0"/>
    <w:multiLevelType w:val="hybridMultilevel"/>
    <w:tmpl w:val="8D86C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45607"/>
    <w:multiLevelType w:val="hybridMultilevel"/>
    <w:tmpl w:val="0096F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C7EDC"/>
    <w:multiLevelType w:val="hybridMultilevel"/>
    <w:tmpl w:val="0412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B041F"/>
    <w:multiLevelType w:val="hybridMultilevel"/>
    <w:tmpl w:val="AD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06508"/>
    <w:multiLevelType w:val="hybridMultilevel"/>
    <w:tmpl w:val="5A9A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66885"/>
    <w:multiLevelType w:val="hybridMultilevel"/>
    <w:tmpl w:val="3CA02870"/>
    <w:lvl w:ilvl="0" w:tplc="BEA2054C">
      <w:start w:val="1"/>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D7133"/>
    <w:multiLevelType w:val="hybridMultilevel"/>
    <w:tmpl w:val="19DEB56C"/>
    <w:lvl w:ilvl="0" w:tplc="04090009">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F0070"/>
    <w:multiLevelType w:val="hybridMultilevel"/>
    <w:tmpl w:val="DC8C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42BA3"/>
    <w:multiLevelType w:val="hybridMultilevel"/>
    <w:tmpl w:val="F97EF0EA"/>
    <w:lvl w:ilvl="0" w:tplc="04090001">
      <w:start w:val="1"/>
      <w:numFmt w:val="bullet"/>
      <w:lvlText w:val=""/>
      <w:lvlJc w:val="left"/>
      <w:pPr>
        <w:tabs>
          <w:tab w:val="num" w:pos="1530"/>
        </w:tabs>
        <w:ind w:left="15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2F06CB"/>
    <w:multiLevelType w:val="hybridMultilevel"/>
    <w:tmpl w:val="6DDCE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595EC4"/>
    <w:multiLevelType w:val="hybridMultilevel"/>
    <w:tmpl w:val="7F12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A240D"/>
    <w:multiLevelType w:val="hybridMultilevel"/>
    <w:tmpl w:val="01D220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7528D"/>
    <w:multiLevelType w:val="hybridMultilevel"/>
    <w:tmpl w:val="3E52477C"/>
    <w:lvl w:ilvl="0" w:tplc="04090001">
      <w:start w:val="1"/>
      <w:numFmt w:val="bullet"/>
      <w:lvlText w:val=""/>
      <w:lvlJc w:val="left"/>
      <w:pPr>
        <w:tabs>
          <w:tab w:val="num" w:pos="1350"/>
        </w:tabs>
        <w:ind w:left="135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46AC7"/>
    <w:multiLevelType w:val="hybridMultilevel"/>
    <w:tmpl w:val="9D96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65D69"/>
    <w:multiLevelType w:val="hybridMultilevel"/>
    <w:tmpl w:val="3C6ECDCC"/>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4241E3"/>
    <w:multiLevelType w:val="hybridMultilevel"/>
    <w:tmpl w:val="EE0CE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174"/>
    <w:multiLevelType w:val="hybridMultilevel"/>
    <w:tmpl w:val="4D12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E0AB7"/>
    <w:multiLevelType w:val="hybridMultilevel"/>
    <w:tmpl w:val="612E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31430"/>
    <w:multiLevelType w:val="hybridMultilevel"/>
    <w:tmpl w:val="EF96E93A"/>
    <w:lvl w:ilvl="0" w:tplc="B306806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5366B"/>
    <w:multiLevelType w:val="hybridMultilevel"/>
    <w:tmpl w:val="F1CA5AF0"/>
    <w:lvl w:ilvl="0" w:tplc="04090001">
      <w:start w:val="1"/>
      <w:numFmt w:val="bullet"/>
      <w:lvlText w:val=""/>
      <w:lvlJc w:val="left"/>
      <w:pPr>
        <w:tabs>
          <w:tab w:val="num" w:pos="1170"/>
        </w:tabs>
        <w:ind w:left="117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AC00EA"/>
    <w:multiLevelType w:val="hybridMultilevel"/>
    <w:tmpl w:val="D9F05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651D2"/>
    <w:multiLevelType w:val="hybridMultilevel"/>
    <w:tmpl w:val="2EE2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B1D2B"/>
    <w:multiLevelType w:val="hybridMultilevel"/>
    <w:tmpl w:val="2098C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5315A"/>
    <w:multiLevelType w:val="hybridMultilevel"/>
    <w:tmpl w:val="1CC0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316B6"/>
    <w:multiLevelType w:val="hybridMultilevel"/>
    <w:tmpl w:val="EF402DEA"/>
    <w:lvl w:ilvl="0" w:tplc="04090009">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021923"/>
    <w:multiLevelType w:val="hybridMultilevel"/>
    <w:tmpl w:val="CEF659A6"/>
    <w:lvl w:ilvl="0" w:tplc="1EDEA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3826D1"/>
    <w:multiLevelType w:val="hybridMultilevel"/>
    <w:tmpl w:val="D9F0569E"/>
    <w:lvl w:ilvl="0" w:tplc="04090009">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D65C7"/>
    <w:multiLevelType w:val="hybridMultilevel"/>
    <w:tmpl w:val="1DB4D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F3923"/>
    <w:multiLevelType w:val="hybridMultilevel"/>
    <w:tmpl w:val="48C40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377A6A"/>
    <w:multiLevelType w:val="hybridMultilevel"/>
    <w:tmpl w:val="34F4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02BE2"/>
    <w:multiLevelType w:val="hybridMultilevel"/>
    <w:tmpl w:val="AEB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453032">
    <w:abstractNumId w:val="22"/>
  </w:num>
  <w:num w:numId="2" w16cid:durableId="468937100">
    <w:abstractNumId w:val="31"/>
  </w:num>
  <w:num w:numId="3" w16cid:durableId="304819320">
    <w:abstractNumId w:val="11"/>
  </w:num>
  <w:num w:numId="4" w16cid:durableId="1995136651">
    <w:abstractNumId w:val="15"/>
  </w:num>
  <w:num w:numId="5" w16cid:durableId="989211428">
    <w:abstractNumId w:val="2"/>
  </w:num>
  <w:num w:numId="6" w16cid:durableId="1041831693">
    <w:abstractNumId w:val="12"/>
  </w:num>
  <w:num w:numId="7" w16cid:durableId="2048067283">
    <w:abstractNumId w:val="30"/>
  </w:num>
  <w:num w:numId="8" w16cid:durableId="242956350">
    <w:abstractNumId w:val="5"/>
  </w:num>
  <w:num w:numId="9" w16cid:durableId="1711758550">
    <w:abstractNumId w:val="32"/>
  </w:num>
  <w:num w:numId="10" w16cid:durableId="1295912300">
    <w:abstractNumId w:val="20"/>
  </w:num>
  <w:num w:numId="11" w16cid:durableId="1763917757">
    <w:abstractNumId w:val="25"/>
  </w:num>
  <w:num w:numId="12" w16cid:durableId="1696925416">
    <w:abstractNumId w:val="3"/>
  </w:num>
  <w:num w:numId="13" w16cid:durableId="1081023192">
    <w:abstractNumId w:val="14"/>
  </w:num>
  <w:num w:numId="14" w16cid:durableId="737942623">
    <w:abstractNumId w:val="18"/>
  </w:num>
  <w:num w:numId="15" w16cid:durableId="89085032">
    <w:abstractNumId w:val="24"/>
  </w:num>
  <w:num w:numId="16" w16cid:durableId="160388544">
    <w:abstractNumId w:val="17"/>
  </w:num>
  <w:num w:numId="17" w16cid:durableId="238758610">
    <w:abstractNumId w:val="34"/>
  </w:num>
  <w:num w:numId="18" w16cid:durableId="1875263057">
    <w:abstractNumId w:val="35"/>
  </w:num>
  <w:num w:numId="19" w16cid:durableId="1892378329">
    <w:abstractNumId w:val="26"/>
  </w:num>
  <w:num w:numId="20" w16cid:durableId="1840271584">
    <w:abstractNumId w:val="27"/>
  </w:num>
  <w:num w:numId="21" w16cid:durableId="1269585400">
    <w:abstractNumId w:val="19"/>
  </w:num>
  <w:num w:numId="22" w16cid:durableId="1577781960">
    <w:abstractNumId w:val="23"/>
  </w:num>
  <w:num w:numId="23" w16cid:durableId="2111971360">
    <w:abstractNumId w:val="9"/>
  </w:num>
  <w:num w:numId="24" w16cid:durableId="707342881">
    <w:abstractNumId w:val="29"/>
  </w:num>
  <w:num w:numId="25" w16cid:durableId="1677341564">
    <w:abstractNumId w:val="28"/>
  </w:num>
  <w:num w:numId="26" w16cid:durableId="1563448025">
    <w:abstractNumId w:val="7"/>
  </w:num>
  <w:num w:numId="27" w16cid:durableId="635377004">
    <w:abstractNumId w:val="33"/>
  </w:num>
  <w:num w:numId="28" w16cid:durableId="1013386046">
    <w:abstractNumId w:val="1"/>
  </w:num>
  <w:num w:numId="29" w16cid:durableId="2044330065">
    <w:abstractNumId w:val="36"/>
  </w:num>
  <w:num w:numId="30" w16cid:durableId="1285382899">
    <w:abstractNumId w:val="0"/>
  </w:num>
  <w:num w:numId="31" w16cid:durableId="5182559">
    <w:abstractNumId w:val="16"/>
  </w:num>
  <w:num w:numId="32" w16cid:durableId="915746511">
    <w:abstractNumId w:val="21"/>
  </w:num>
  <w:num w:numId="33" w16cid:durableId="420183215">
    <w:abstractNumId w:val="8"/>
  </w:num>
  <w:num w:numId="34" w16cid:durableId="691104552">
    <w:abstractNumId w:val="10"/>
  </w:num>
  <w:num w:numId="35" w16cid:durableId="1851213955">
    <w:abstractNumId w:val="4"/>
  </w:num>
  <w:num w:numId="36" w16cid:durableId="107742057">
    <w:abstractNumId w:val="6"/>
  </w:num>
  <w:num w:numId="37" w16cid:durableId="15216997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8A"/>
    <w:rsid w:val="0001027B"/>
    <w:rsid w:val="000130E2"/>
    <w:rsid w:val="000165D8"/>
    <w:rsid w:val="0002280E"/>
    <w:rsid w:val="000418F8"/>
    <w:rsid w:val="000441A9"/>
    <w:rsid w:val="00061F4C"/>
    <w:rsid w:val="00073A2F"/>
    <w:rsid w:val="000833DF"/>
    <w:rsid w:val="000A196E"/>
    <w:rsid w:val="000A301D"/>
    <w:rsid w:val="000B376E"/>
    <w:rsid w:val="000B6FB0"/>
    <w:rsid w:val="000B7B06"/>
    <w:rsid w:val="000C0435"/>
    <w:rsid w:val="000C778B"/>
    <w:rsid w:val="000D4BBE"/>
    <w:rsid w:val="000D7EDF"/>
    <w:rsid w:val="000E2495"/>
    <w:rsid w:val="000E50E0"/>
    <w:rsid w:val="0011248F"/>
    <w:rsid w:val="00115DB1"/>
    <w:rsid w:val="0012047E"/>
    <w:rsid w:val="00120538"/>
    <w:rsid w:val="00121DFC"/>
    <w:rsid w:val="00123924"/>
    <w:rsid w:val="00124236"/>
    <w:rsid w:val="0012509C"/>
    <w:rsid w:val="00143066"/>
    <w:rsid w:val="001431EA"/>
    <w:rsid w:val="00150F84"/>
    <w:rsid w:val="00156A0E"/>
    <w:rsid w:val="001719B7"/>
    <w:rsid w:val="0018446C"/>
    <w:rsid w:val="0018733B"/>
    <w:rsid w:val="00190C00"/>
    <w:rsid w:val="001937E8"/>
    <w:rsid w:val="001A0E27"/>
    <w:rsid w:val="001B1AB6"/>
    <w:rsid w:val="001B7C7A"/>
    <w:rsid w:val="001C75E4"/>
    <w:rsid w:val="002037BF"/>
    <w:rsid w:val="002043FA"/>
    <w:rsid w:val="00214387"/>
    <w:rsid w:val="0022254C"/>
    <w:rsid w:val="00223306"/>
    <w:rsid w:val="00236C85"/>
    <w:rsid w:val="0024277E"/>
    <w:rsid w:val="002473BB"/>
    <w:rsid w:val="00251977"/>
    <w:rsid w:val="00253355"/>
    <w:rsid w:val="002627A7"/>
    <w:rsid w:val="002645EC"/>
    <w:rsid w:val="0027082F"/>
    <w:rsid w:val="00293316"/>
    <w:rsid w:val="002A2AE1"/>
    <w:rsid w:val="002B1D65"/>
    <w:rsid w:val="002B69F2"/>
    <w:rsid w:val="002C4B13"/>
    <w:rsid w:val="002D3C9D"/>
    <w:rsid w:val="002E11CC"/>
    <w:rsid w:val="00303A93"/>
    <w:rsid w:val="00327137"/>
    <w:rsid w:val="00330AF4"/>
    <w:rsid w:val="00334C59"/>
    <w:rsid w:val="00353193"/>
    <w:rsid w:val="00353352"/>
    <w:rsid w:val="00364B4B"/>
    <w:rsid w:val="003759B4"/>
    <w:rsid w:val="003861E9"/>
    <w:rsid w:val="003930C7"/>
    <w:rsid w:val="003A658F"/>
    <w:rsid w:val="003C599A"/>
    <w:rsid w:val="003C5FC0"/>
    <w:rsid w:val="00407097"/>
    <w:rsid w:val="004169EF"/>
    <w:rsid w:val="00442EC8"/>
    <w:rsid w:val="004466A8"/>
    <w:rsid w:val="00446B28"/>
    <w:rsid w:val="00453616"/>
    <w:rsid w:val="0046511B"/>
    <w:rsid w:val="00472C23"/>
    <w:rsid w:val="00477252"/>
    <w:rsid w:val="0047790A"/>
    <w:rsid w:val="00481002"/>
    <w:rsid w:val="00481EBD"/>
    <w:rsid w:val="00482E5B"/>
    <w:rsid w:val="0048372B"/>
    <w:rsid w:val="004902A7"/>
    <w:rsid w:val="004956BD"/>
    <w:rsid w:val="004D08B9"/>
    <w:rsid w:val="004D0C54"/>
    <w:rsid w:val="005031BB"/>
    <w:rsid w:val="00520855"/>
    <w:rsid w:val="005208C4"/>
    <w:rsid w:val="0054194B"/>
    <w:rsid w:val="00547419"/>
    <w:rsid w:val="00550C1A"/>
    <w:rsid w:val="005550FC"/>
    <w:rsid w:val="00562FAC"/>
    <w:rsid w:val="00564E10"/>
    <w:rsid w:val="00567465"/>
    <w:rsid w:val="00571FED"/>
    <w:rsid w:val="005841A0"/>
    <w:rsid w:val="00592F9F"/>
    <w:rsid w:val="005A3D92"/>
    <w:rsid w:val="005A3F9F"/>
    <w:rsid w:val="005B0C0F"/>
    <w:rsid w:val="005B36BB"/>
    <w:rsid w:val="005C2B9B"/>
    <w:rsid w:val="005C3370"/>
    <w:rsid w:val="005D332D"/>
    <w:rsid w:val="005D465A"/>
    <w:rsid w:val="005D7B63"/>
    <w:rsid w:val="005E16F2"/>
    <w:rsid w:val="005F0DA8"/>
    <w:rsid w:val="005F52F2"/>
    <w:rsid w:val="005F5988"/>
    <w:rsid w:val="006011BA"/>
    <w:rsid w:val="006200DD"/>
    <w:rsid w:val="006457C3"/>
    <w:rsid w:val="006525EA"/>
    <w:rsid w:val="00652B6E"/>
    <w:rsid w:val="0065453D"/>
    <w:rsid w:val="00683C17"/>
    <w:rsid w:val="006A1432"/>
    <w:rsid w:val="006B1B04"/>
    <w:rsid w:val="006C2791"/>
    <w:rsid w:val="006C2FC5"/>
    <w:rsid w:val="006D152E"/>
    <w:rsid w:val="006E3B44"/>
    <w:rsid w:val="006F1809"/>
    <w:rsid w:val="007068A4"/>
    <w:rsid w:val="007100FF"/>
    <w:rsid w:val="007153F1"/>
    <w:rsid w:val="00722E4A"/>
    <w:rsid w:val="007302F9"/>
    <w:rsid w:val="00745122"/>
    <w:rsid w:val="0076226E"/>
    <w:rsid w:val="00776302"/>
    <w:rsid w:val="007772AB"/>
    <w:rsid w:val="007913EB"/>
    <w:rsid w:val="007966EC"/>
    <w:rsid w:val="0079787D"/>
    <w:rsid w:val="007B7327"/>
    <w:rsid w:val="007C1A86"/>
    <w:rsid w:val="007C1F66"/>
    <w:rsid w:val="007C2FC7"/>
    <w:rsid w:val="007C3E52"/>
    <w:rsid w:val="007C4A7C"/>
    <w:rsid w:val="007C7D6B"/>
    <w:rsid w:val="007E0D71"/>
    <w:rsid w:val="007E5365"/>
    <w:rsid w:val="007E6674"/>
    <w:rsid w:val="007F07D4"/>
    <w:rsid w:val="007F0EFF"/>
    <w:rsid w:val="00800401"/>
    <w:rsid w:val="0080120A"/>
    <w:rsid w:val="00803BE6"/>
    <w:rsid w:val="00805F56"/>
    <w:rsid w:val="00810368"/>
    <w:rsid w:val="00816A17"/>
    <w:rsid w:val="00831144"/>
    <w:rsid w:val="00833ED4"/>
    <w:rsid w:val="00835D86"/>
    <w:rsid w:val="00836228"/>
    <w:rsid w:val="00840868"/>
    <w:rsid w:val="00853B52"/>
    <w:rsid w:val="008840F3"/>
    <w:rsid w:val="00884EC9"/>
    <w:rsid w:val="00885487"/>
    <w:rsid w:val="008920CD"/>
    <w:rsid w:val="008A1CFB"/>
    <w:rsid w:val="008A7860"/>
    <w:rsid w:val="008B3F4F"/>
    <w:rsid w:val="008D6C2C"/>
    <w:rsid w:val="008D7A13"/>
    <w:rsid w:val="008E2CED"/>
    <w:rsid w:val="008F0814"/>
    <w:rsid w:val="008F141C"/>
    <w:rsid w:val="008F3414"/>
    <w:rsid w:val="0090254B"/>
    <w:rsid w:val="0092027C"/>
    <w:rsid w:val="0092056D"/>
    <w:rsid w:val="009274AE"/>
    <w:rsid w:val="00931065"/>
    <w:rsid w:val="009371E5"/>
    <w:rsid w:val="00942E5E"/>
    <w:rsid w:val="00947574"/>
    <w:rsid w:val="009665F7"/>
    <w:rsid w:val="0097191F"/>
    <w:rsid w:val="009824D5"/>
    <w:rsid w:val="0098278E"/>
    <w:rsid w:val="009828EE"/>
    <w:rsid w:val="00987E0D"/>
    <w:rsid w:val="00992047"/>
    <w:rsid w:val="00996107"/>
    <w:rsid w:val="009A06B4"/>
    <w:rsid w:val="009B72C3"/>
    <w:rsid w:val="009C73E1"/>
    <w:rsid w:val="009E7C0D"/>
    <w:rsid w:val="00A05944"/>
    <w:rsid w:val="00A06509"/>
    <w:rsid w:val="00A160E5"/>
    <w:rsid w:val="00A43A7C"/>
    <w:rsid w:val="00A4635A"/>
    <w:rsid w:val="00A46A37"/>
    <w:rsid w:val="00A519FE"/>
    <w:rsid w:val="00A560B6"/>
    <w:rsid w:val="00A60E55"/>
    <w:rsid w:val="00A66F50"/>
    <w:rsid w:val="00AA5E3C"/>
    <w:rsid w:val="00AB2A8A"/>
    <w:rsid w:val="00AD2453"/>
    <w:rsid w:val="00AD2FD1"/>
    <w:rsid w:val="00AD4B61"/>
    <w:rsid w:val="00AE5158"/>
    <w:rsid w:val="00AF1424"/>
    <w:rsid w:val="00B02E78"/>
    <w:rsid w:val="00B32EB2"/>
    <w:rsid w:val="00B40AD8"/>
    <w:rsid w:val="00B76FBA"/>
    <w:rsid w:val="00BB0131"/>
    <w:rsid w:val="00BC38FD"/>
    <w:rsid w:val="00BC61B7"/>
    <w:rsid w:val="00BD59F5"/>
    <w:rsid w:val="00C12D66"/>
    <w:rsid w:val="00C21B23"/>
    <w:rsid w:val="00C40380"/>
    <w:rsid w:val="00C41593"/>
    <w:rsid w:val="00C437EA"/>
    <w:rsid w:val="00C4397D"/>
    <w:rsid w:val="00C519EA"/>
    <w:rsid w:val="00C5233B"/>
    <w:rsid w:val="00C52F6C"/>
    <w:rsid w:val="00C53FB9"/>
    <w:rsid w:val="00C56B17"/>
    <w:rsid w:val="00C638A5"/>
    <w:rsid w:val="00C74BB7"/>
    <w:rsid w:val="00C812A2"/>
    <w:rsid w:val="00CB409E"/>
    <w:rsid w:val="00CB4859"/>
    <w:rsid w:val="00CC7702"/>
    <w:rsid w:val="00CD133F"/>
    <w:rsid w:val="00D27726"/>
    <w:rsid w:val="00D315F8"/>
    <w:rsid w:val="00D44D8A"/>
    <w:rsid w:val="00D93ABB"/>
    <w:rsid w:val="00DB204A"/>
    <w:rsid w:val="00DE338A"/>
    <w:rsid w:val="00DF2E7D"/>
    <w:rsid w:val="00DF4D96"/>
    <w:rsid w:val="00DF5AA0"/>
    <w:rsid w:val="00E0262D"/>
    <w:rsid w:val="00E04C6C"/>
    <w:rsid w:val="00E10004"/>
    <w:rsid w:val="00E11B85"/>
    <w:rsid w:val="00E2005B"/>
    <w:rsid w:val="00E22BC6"/>
    <w:rsid w:val="00E41EB4"/>
    <w:rsid w:val="00E5029F"/>
    <w:rsid w:val="00E55965"/>
    <w:rsid w:val="00E57BC6"/>
    <w:rsid w:val="00E74F61"/>
    <w:rsid w:val="00E800A1"/>
    <w:rsid w:val="00EB2B6C"/>
    <w:rsid w:val="00EB5560"/>
    <w:rsid w:val="00EC119F"/>
    <w:rsid w:val="00EC6665"/>
    <w:rsid w:val="00ED07DF"/>
    <w:rsid w:val="00ED1849"/>
    <w:rsid w:val="00EE7403"/>
    <w:rsid w:val="00F30AD4"/>
    <w:rsid w:val="00F5392E"/>
    <w:rsid w:val="00F55ECF"/>
    <w:rsid w:val="00F806B8"/>
    <w:rsid w:val="00F821B5"/>
    <w:rsid w:val="00F8422C"/>
    <w:rsid w:val="00FA3B54"/>
    <w:rsid w:val="00FB53D1"/>
    <w:rsid w:val="00FD478D"/>
    <w:rsid w:val="00FE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5961B33"/>
  <w15:docId w15:val="{0FAAF09E-CBAB-4283-A81B-FB6175D0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C7"/>
    <w:pPr>
      <w:spacing w:after="200" w:line="276" w:lineRule="auto"/>
    </w:pPr>
    <w:rPr>
      <w:sz w:val="22"/>
      <w:szCs w:val="22"/>
    </w:rPr>
  </w:style>
  <w:style w:type="paragraph" w:styleId="Heading2">
    <w:name w:val="heading 2"/>
    <w:basedOn w:val="Normal"/>
    <w:next w:val="Normal"/>
    <w:link w:val="Heading2Char"/>
    <w:uiPriority w:val="9"/>
    <w:unhideWhenUsed/>
    <w:qFormat/>
    <w:rsid w:val="006C2791"/>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791"/>
  </w:style>
  <w:style w:type="paragraph" w:styleId="Footer">
    <w:name w:val="footer"/>
    <w:basedOn w:val="Normal"/>
    <w:link w:val="FooterChar"/>
    <w:uiPriority w:val="99"/>
    <w:unhideWhenUsed/>
    <w:rsid w:val="006C2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791"/>
  </w:style>
  <w:style w:type="paragraph" w:styleId="BalloonText">
    <w:name w:val="Balloon Text"/>
    <w:basedOn w:val="Normal"/>
    <w:link w:val="BalloonTextChar"/>
    <w:uiPriority w:val="99"/>
    <w:semiHidden/>
    <w:unhideWhenUsed/>
    <w:rsid w:val="006C2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791"/>
    <w:rPr>
      <w:rFonts w:ascii="Tahoma" w:hAnsi="Tahoma" w:cs="Tahoma"/>
      <w:sz w:val="16"/>
      <w:szCs w:val="16"/>
    </w:rPr>
  </w:style>
  <w:style w:type="character" w:customStyle="1" w:styleId="Heading2Char">
    <w:name w:val="Heading 2 Char"/>
    <w:basedOn w:val="DefaultParagraphFont"/>
    <w:link w:val="Heading2"/>
    <w:uiPriority w:val="9"/>
    <w:rsid w:val="006C2791"/>
    <w:rPr>
      <w:rFonts w:ascii="Cambria" w:eastAsia="Times New Roman" w:hAnsi="Cambria" w:cs="Times New Roman"/>
      <w:b/>
      <w:bCs/>
      <w:color w:val="4F81BD"/>
      <w:sz w:val="26"/>
      <w:szCs w:val="26"/>
    </w:rPr>
  </w:style>
  <w:style w:type="table" w:styleId="TableGrid">
    <w:name w:val="Table Grid"/>
    <w:basedOn w:val="TableNormal"/>
    <w:uiPriority w:val="59"/>
    <w:rsid w:val="004D0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7302F9"/>
    <w:pPr>
      <w:autoSpaceDE w:val="0"/>
      <w:autoSpaceDN w:val="0"/>
      <w:adjustRightInd w:val="0"/>
      <w:spacing w:after="0" w:line="201" w:lineRule="atLeast"/>
    </w:pPr>
    <w:rPr>
      <w:rFonts w:ascii="Granjon" w:hAnsi="Granjon"/>
      <w:sz w:val="24"/>
      <w:szCs w:val="24"/>
      <w:lang w:bidi="en-US"/>
    </w:rPr>
  </w:style>
  <w:style w:type="paragraph" w:styleId="ListParagraph">
    <w:name w:val="List Paragraph"/>
    <w:basedOn w:val="Normal"/>
    <w:uiPriority w:val="34"/>
    <w:qFormat/>
    <w:rsid w:val="0012047E"/>
    <w:pPr>
      <w:ind w:left="720"/>
      <w:contextualSpacing/>
    </w:pPr>
  </w:style>
  <w:style w:type="character" w:styleId="CommentReference">
    <w:name w:val="annotation reference"/>
    <w:basedOn w:val="DefaultParagraphFont"/>
    <w:uiPriority w:val="99"/>
    <w:semiHidden/>
    <w:unhideWhenUsed/>
    <w:rsid w:val="00A06509"/>
    <w:rPr>
      <w:sz w:val="16"/>
      <w:szCs w:val="16"/>
    </w:rPr>
  </w:style>
  <w:style w:type="paragraph" w:styleId="CommentText">
    <w:name w:val="annotation text"/>
    <w:basedOn w:val="Normal"/>
    <w:link w:val="CommentTextChar"/>
    <w:uiPriority w:val="99"/>
    <w:semiHidden/>
    <w:unhideWhenUsed/>
    <w:rsid w:val="00A06509"/>
    <w:pPr>
      <w:spacing w:line="240" w:lineRule="auto"/>
    </w:pPr>
    <w:rPr>
      <w:sz w:val="20"/>
      <w:szCs w:val="20"/>
    </w:rPr>
  </w:style>
  <w:style w:type="character" w:customStyle="1" w:styleId="CommentTextChar">
    <w:name w:val="Comment Text Char"/>
    <w:basedOn w:val="DefaultParagraphFont"/>
    <w:link w:val="CommentText"/>
    <w:uiPriority w:val="99"/>
    <w:semiHidden/>
    <w:rsid w:val="00A06509"/>
  </w:style>
  <w:style w:type="paragraph" w:styleId="CommentSubject">
    <w:name w:val="annotation subject"/>
    <w:basedOn w:val="CommentText"/>
    <w:next w:val="CommentText"/>
    <w:link w:val="CommentSubjectChar"/>
    <w:uiPriority w:val="99"/>
    <w:semiHidden/>
    <w:unhideWhenUsed/>
    <w:rsid w:val="00A06509"/>
    <w:rPr>
      <w:b/>
      <w:bCs/>
    </w:rPr>
  </w:style>
  <w:style w:type="character" w:customStyle="1" w:styleId="CommentSubjectChar">
    <w:name w:val="Comment Subject Char"/>
    <w:basedOn w:val="CommentTextChar"/>
    <w:link w:val="CommentSubject"/>
    <w:uiPriority w:val="99"/>
    <w:semiHidden/>
    <w:rsid w:val="00A06509"/>
    <w:rPr>
      <w:b/>
      <w:bCs/>
    </w:rPr>
  </w:style>
  <w:style w:type="table" w:customStyle="1" w:styleId="TableGrid1">
    <w:name w:val="Table Grid1"/>
    <w:basedOn w:val="TableNormal"/>
    <w:next w:val="TableGrid"/>
    <w:uiPriority w:val="39"/>
    <w:rsid w:val="00947574"/>
    <w:pPr>
      <w:widowControl w:val="0"/>
      <w:autoSpaceDE w:val="0"/>
      <w:autoSpaceDN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5D8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erez\Downloads\Gerard_Policy_Procedur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3E9AD7BD61442A0CF02A21EA8BE85" ma:contentTypeVersion="4" ma:contentTypeDescription="Create a new document." ma:contentTypeScope="" ma:versionID="b7e589a6074ef99d70400d108496e45c">
  <xsd:schema xmlns:xsd="http://www.w3.org/2001/XMLSchema" xmlns:xs="http://www.w3.org/2001/XMLSchema" xmlns:p="http://schemas.microsoft.com/office/2006/metadata/properties" xmlns:ns2="04b69870-7cd3-46bc-877e-23f5eef6ec37" targetNamespace="http://schemas.microsoft.com/office/2006/metadata/properties" ma:root="true" ma:fieldsID="f5bc067e77f6891514a99ff674f53628" ns2:_="">
    <xsd:import namespace="04b69870-7cd3-46bc-877e-23f5eef6ec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69870-7cd3-46bc-877e-23f5eef6e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A0977-1C09-4007-A40D-E3F7006D9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69870-7cd3-46bc-877e-23f5eef6e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042ED-E985-48C5-B888-FF7E61E6F13F}">
  <ds:schemaRefs>
    <ds:schemaRef ds:uri="http://schemas.openxmlformats.org/officeDocument/2006/bibliography"/>
  </ds:schemaRefs>
</ds:datastoreItem>
</file>

<file path=customXml/itemProps3.xml><?xml version="1.0" encoding="utf-8"?>
<ds:datastoreItem xmlns:ds="http://schemas.openxmlformats.org/officeDocument/2006/customXml" ds:itemID="{F08D754F-231C-437B-A138-5EF039528C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0EA0E8-D434-4866-B292-647E674F8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Gerard_Policy_Procedure_Template</Template>
  <TotalTime>486</TotalTime>
  <Pages>6</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Nexus</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Perez, Jamie</dc:creator>
  <cp:lastModifiedBy>Perez, Jamie</cp:lastModifiedBy>
  <cp:revision>124</cp:revision>
  <cp:lastPrinted>2011-03-01T18:34:00Z</cp:lastPrinted>
  <dcterms:created xsi:type="dcterms:W3CDTF">2024-02-06T17:06:00Z</dcterms:created>
  <dcterms:modified xsi:type="dcterms:W3CDTF">2024-12-04T18:50:00Z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0x0101000423E9AD7BD61442A0CF02A21EA8BE85</vt:lpwstr>
  </property>
</Properties>
</file>